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A8612" w14:textId="77777777" w:rsidR="00D03F67" w:rsidRDefault="000575CE">
      <w:pPr>
        <w:pStyle w:val="Heading1"/>
        <w:contextualSpacing w:val="0"/>
        <w:jc w:val="center"/>
        <w:rPr>
          <w:rFonts w:ascii="Calibri" w:eastAsia="Calibri" w:hAnsi="Calibri" w:cs="Calibri"/>
          <w:sz w:val="48"/>
          <w:szCs w:val="48"/>
        </w:rPr>
      </w:pPr>
      <w:bookmarkStart w:id="0" w:name="_ugsu387mmj0r" w:colFirst="0" w:colLast="0"/>
      <w:bookmarkEnd w:id="0"/>
      <w:r>
        <w:rPr>
          <w:rFonts w:ascii="Calibri" w:eastAsia="Calibri" w:hAnsi="Calibri" w:cs="Calibri"/>
          <w:sz w:val="48"/>
          <w:szCs w:val="48"/>
        </w:rPr>
        <w:t>Reviews Portal Podcast Proposal</w:t>
      </w:r>
    </w:p>
    <w:p w14:paraId="13E649F7" w14:textId="77777777" w:rsidR="00D03F67" w:rsidRDefault="000575CE">
      <w:pPr>
        <w:pStyle w:val="normal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6, 2017</w:t>
      </w:r>
    </w:p>
    <w:p w14:paraId="04B05204" w14:textId="77777777" w:rsidR="00D03F67" w:rsidRDefault="000575CE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Bethany Anderson and Gloria Gonzalez</w:t>
      </w:r>
    </w:p>
    <w:p w14:paraId="7B47094A" w14:textId="77777777" w:rsidR="00D03F67" w:rsidRDefault="00D03F67">
      <w:pPr>
        <w:pStyle w:val="normal0"/>
      </w:pPr>
    </w:p>
    <w:p w14:paraId="6F3C51AB" w14:textId="77777777" w:rsidR="00D03F67" w:rsidRDefault="000575CE">
      <w:pPr>
        <w:pStyle w:val="normal0"/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color w:val="2E75B5"/>
          <w:sz w:val="36"/>
          <w:szCs w:val="36"/>
        </w:rPr>
        <w:t>Summary</w:t>
      </w:r>
    </w:p>
    <w:p w14:paraId="7815FBA3" w14:textId="77777777" w:rsidR="00D03F67" w:rsidRDefault="000575CE">
      <w:pPr>
        <w:pStyle w:val="normal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In order to leverage the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Reviews Portal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(RP) platform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we propose to launch a podcast with interviews of authors of publications and creators of digital </w:t>
      </w:r>
      <w:r w:rsidR="004B4132">
        <w:rPr>
          <w:rFonts w:ascii="Calibri" w:eastAsia="Calibri" w:hAnsi="Calibri" w:cs="Calibri"/>
          <w:sz w:val="24"/>
          <w:szCs w:val="24"/>
          <w:highlight w:val="white"/>
        </w:rPr>
        <w:t xml:space="preserve">tools and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resources. The new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WordPress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platform has enabled us </w:t>
      </w:r>
      <w:r>
        <w:rPr>
          <w:rFonts w:ascii="Calibri" w:eastAsia="Calibri" w:hAnsi="Calibri" w:cs="Calibri"/>
          <w:sz w:val="24"/>
          <w:szCs w:val="24"/>
        </w:rPr>
        <w:t>to increase engagement with readers and garner new inte</w:t>
      </w:r>
      <w:r>
        <w:rPr>
          <w:rFonts w:ascii="Calibri" w:eastAsia="Calibri" w:hAnsi="Calibri" w:cs="Calibri"/>
          <w:sz w:val="24"/>
          <w:szCs w:val="24"/>
        </w:rPr>
        <w:t xml:space="preserve">rest from prospective reviewers. The functionality of the platform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allows us to not only post reviews, but </w:t>
      </w:r>
      <w:r w:rsidR="004B4132">
        <w:rPr>
          <w:rFonts w:ascii="Calibri" w:eastAsia="Calibri" w:hAnsi="Calibri" w:cs="Calibri"/>
          <w:sz w:val="24"/>
          <w:szCs w:val="24"/>
          <w:highlight w:val="white"/>
        </w:rPr>
        <w:t xml:space="preserve">also </w:t>
      </w:r>
      <w:r>
        <w:rPr>
          <w:rFonts w:ascii="Calibri" w:eastAsia="Calibri" w:hAnsi="Calibri" w:cs="Calibri"/>
          <w:sz w:val="24"/>
          <w:szCs w:val="24"/>
          <w:highlight w:val="white"/>
        </w:rPr>
        <w:t>potentially other types of content.</w:t>
      </w:r>
    </w:p>
    <w:p w14:paraId="7E63996B" w14:textId="77777777" w:rsidR="00D03F67" w:rsidRDefault="00D03F67">
      <w:pPr>
        <w:pStyle w:val="normal0"/>
        <w:rPr>
          <w:rFonts w:ascii="Calibri" w:eastAsia="Calibri" w:hAnsi="Calibri" w:cs="Calibri"/>
          <w:sz w:val="24"/>
          <w:szCs w:val="24"/>
          <w:highlight w:val="white"/>
        </w:rPr>
      </w:pPr>
    </w:p>
    <w:p w14:paraId="4E018BCA" w14:textId="77777777" w:rsidR="00D03F67" w:rsidRDefault="000575CE">
      <w:pPr>
        <w:pStyle w:val="normal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podcast, tentatively titled “Retrospect,” will enable us to engage with the archival literature and resource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 in ways that complement the publication reviews in the journal and the reviews on the RP. It will also help us publicize the intellectual products of the archives profession more broadly. </w:t>
      </w:r>
    </w:p>
    <w:p w14:paraId="2C5CB035" w14:textId="77777777" w:rsidR="00D03F67" w:rsidRDefault="00D03F67">
      <w:pPr>
        <w:pStyle w:val="normal0"/>
        <w:rPr>
          <w:rFonts w:ascii="Calibri" w:eastAsia="Calibri" w:hAnsi="Calibri" w:cs="Calibri"/>
          <w:sz w:val="24"/>
          <w:szCs w:val="24"/>
          <w:highlight w:val="white"/>
        </w:rPr>
      </w:pPr>
    </w:p>
    <w:p w14:paraId="7AE0A356" w14:textId="77777777" w:rsidR="00D03F67" w:rsidRDefault="000575CE">
      <w:pPr>
        <w:pStyle w:val="normal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As the SAA Publications Board is also considering launching a po</w:t>
      </w:r>
      <w:r>
        <w:rPr>
          <w:rFonts w:ascii="Calibri" w:eastAsia="Calibri" w:hAnsi="Calibri" w:cs="Calibri"/>
          <w:sz w:val="24"/>
          <w:szCs w:val="24"/>
          <w:highlight w:val="white"/>
        </w:rPr>
        <w:t>dcast tha</w:t>
      </w:r>
      <w:r w:rsidR="004B4132">
        <w:rPr>
          <w:rFonts w:ascii="Calibri" w:eastAsia="Calibri" w:hAnsi="Calibri" w:cs="Calibri"/>
          <w:sz w:val="24"/>
          <w:szCs w:val="24"/>
          <w:highlight w:val="white"/>
        </w:rPr>
        <w:t xml:space="preserve">t might focus on interviews of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SAA book authors,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The American Archivist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/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Archival Outlook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article authors, we would </w:t>
      </w:r>
      <w:r w:rsidR="004B4132">
        <w:rPr>
          <w:rFonts w:ascii="Calibri" w:eastAsia="Calibri" w:hAnsi="Calibri" w:cs="Calibri"/>
          <w:sz w:val="24"/>
          <w:szCs w:val="24"/>
          <w:highlight w:val="white"/>
        </w:rPr>
        <w:t>need to explore how we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could either collaborate</w:t>
      </w:r>
      <w:r w:rsidR="004B4132">
        <w:rPr>
          <w:rFonts w:ascii="Calibri" w:eastAsia="Calibri" w:hAnsi="Calibri" w:cs="Calibri"/>
          <w:sz w:val="24"/>
          <w:szCs w:val="24"/>
          <w:highlight w:val="white"/>
        </w:rPr>
        <w:t xml:space="preserve"> on this endeavor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or coordinate efforts to prevent duplication.</w:t>
      </w:r>
    </w:p>
    <w:p w14:paraId="16E72264" w14:textId="77777777" w:rsidR="00D03F67" w:rsidRDefault="00D03F67">
      <w:pPr>
        <w:pStyle w:val="normal0"/>
        <w:rPr>
          <w:rFonts w:ascii="Calibri" w:eastAsia="Calibri" w:hAnsi="Calibri" w:cs="Calibri"/>
          <w:sz w:val="24"/>
          <w:szCs w:val="24"/>
          <w:highlight w:val="white"/>
        </w:rPr>
      </w:pPr>
    </w:p>
    <w:p w14:paraId="3C1F0B74" w14:textId="77777777" w:rsidR="00D03F67" w:rsidRDefault="000575CE">
      <w:pPr>
        <w:pStyle w:val="normal0"/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color w:val="2E75B5"/>
          <w:sz w:val="36"/>
          <w:szCs w:val="36"/>
        </w:rPr>
        <w:t>Podcast Content</w:t>
      </w:r>
    </w:p>
    <w:p w14:paraId="0E0732AA" w14:textId="77777777" w:rsidR="00D03F67" w:rsidRDefault="000575CE">
      <w:pPr>
        <w:pStyle w:val="normal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We envision the podcast will consist of the following types of interviews:</w:t>
      </w:r>
    </w:p>
    <w:p w14:paraId="452F6F36" w14:textId="77777777" w:rsidR="00D03F67" w:rsidRDefault="00D03F67">
      <w:pPr>
        <w:pStyle w:val="normal0"/>
        <w:rPr>
          <w:rFonts w:ascii="Calibri" w:eastAsia="Calibri" w:hAnsi="Calibri" w:cs="Calibri"/>
          <w:sz w:val="24"/>
          <w:szCs w:val="24"/>
          <w:highlight w:val="white"/>
        </w:rPr>
      </w:pPr>
    </w:p>
    <w:p w14:paraId="47CA4116" w14:textId="77777777" w:rsidR="00D03F67" w:rsidRDefault="000575CE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Conversational pieces with authors/creators about ideas for books, articles, software, tools, and digital projects, platforms, and collections. </w:t>
      </w:r>
    </w:p>
    <w:p w14:paraId="352FB3FF" w14:textId="77777777" w:rsidR="00D03F67" w:rsidRDefault="000575CE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Discussions with authors of new and</w:t>
      </w:r>
      <w:r>
        <w:rPr>
          <w:rFonts w:ascii="Calibri" w:eastAsia="Calibri" w:hAnsi="Calibri" w:cs="Calibri"/>
          <w:sz w:val="24"/>
          <w:szCs w:val="24"/>
        </w:rPr>
        <w:t xml:space="preserve"> old publications, as well as various software, tools, and digital projects </w:t>
      </w:r>
    </w:p>
    <w:p w14:paraId="021910A9" w14:textId="77777777" w:rsidR="00D03F67" w:rsidRDefault="00D03F67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16A0E0C3" w14:textId="77777777" w:rsidR="00D03F67" w:rsidRDefault="000575CE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Initially, we propose to publish six 30-minute episodes per year at a minimum. Interviews could be in-person (perhaps scheduled during the SAA annual meeting or at regional confe</w:t>
      </w:r>
      <w:r>
        <w:rPr>
          <w:rFonts w:ascii="Calibri" w:eastAsia="Calibri" w:hAnsi="Calibri" w:cs="Calibri"/>
          <w:sz w:val="24"/>
          <w:szCs w:val="24"/>
        </w:rPr>
        <w:t>rences attended by the Reviews Editor and the Reviews Portal Coordinator), or conducted virtually via Adobe Connect or Skype.</w:t>
      </w:r>
    </w:p>
    <w:p w14:paraId="34DB699E" w14:textId="77777777" w:rsidR="00D03F67" w:rsidRDefault="00D03F67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606F9588" w14:textId="77777777" w:rsidR="00847C5E" w:rsidRDefault="00847C5E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33C87905" w14:textId="77777777" w:rsidR="00D03F67" w:rsidRDefault="000575CE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Some of examples of potential interviews: </w:t>
      </w:r>
    </w:p>
    <w:p w14:paraId="2CD77CE6" w14:textId="77777777" w:rsidR="00D03F67" w:rsidRDefault="00D03F67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61DF535A" w14:textId="77777777" w:rsidR="00D03F67" w:rsidRDefault="000575CE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Hillel Arnold on </w:t>
      </w:r>
      <w:proofErr w:type="spellStart"/>
      <w:r>
        <w:rPr>
          <w:rFonts w:ascii="Calibri" w:eastAsia="Calibri" w:hAnsi="Calibri" w:cs="Calibri"/>
          <w:sz w:val="24"/>
          <w:szCs w:val="24"/>
        </w:rPr>
        <w:t>StaticAid</w:t>
      </w:r>
      <w:proofErr w:type="spellEnd"/>
    </w:p>
    <w:p w14:paraId="4F8D8EB1" w14:textId="77777777" w:rsidR="00D03F67" w:rsidRDefault="000575CE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Jillian Cuellar on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Los Angeles Aqueduct Digital Platform</w:t>
        </w:r>
      </w:hyperlink>
    </w:p>
    <w:p w14:paraId="04A804D4" w14:textId="77777777" w:rsidR="00D03F67" w:rsidRDefault="000575CE">
      <w:pPr>
        <w:pStyle w:val="normal0"/>
        <w:numPr>
          <w:ilvl w:val="0"/>
          <w:numId w:val="4"/>
        </w:numPr>
        <w:ind w:right="-360"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Courtney Dean on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Acid Free</w:t>
        </w:r>
      </w:hyperlink>
      <w:r>
        <w:rPr>
          <w:rFonts w:ascii="Calibri" w:eastAsia="Calibri" w:hAnsi="Calibri" w:cs="Calibri"/>
          <w:sz w:val="24"/>
          <w:szCs w:val="24"/>
        </w:rPr>
        <w:t xml:space="preserve">, the Los Angeles Archives Collective’s magazine </w:t>
      </w:r>
    </w:p>
    <w:p w14:paraId="3CCDFB67" w14:textId="77777777" w:rsidR="00D03F67" w:rsidRDefault="000575CE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Christian </w:t>
      </w:r>
      <w:proofErr w:type="spellStart"/>
      <w:r>
        <w:rPr>
          <w:rFonts w:ascii="Calibri" w:eastAsia="Calibri" w:hAnsi="Calibri" w:cs="Calibri"/>
          <w:sz w:val="24"/>
          <w:szCs w:val="24"/>
        </w:rPr>
        <w:t>Dupont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 Aeon</w:t>
      </w:r>
    </w:p>
    <w:p w14:paraId="453275B6" w14:textId="77777777" w:rsidR="00D03F67" w:rsidRDefault="000575CE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Kate </w:t>
      </w:r>
      <w:proofErr w:type="spellStart"/>
      <w:r>
        <w:rPr>
          <w:rFonts w:ascii="Calibri" w:eastAsia="Calibri" w:hAnsi="Calibri" w:cs="Calibri"/>
          <w:sz w:val="24"/>
          <w:szCs w:val="24"/>
        </w:rPr>
        <w:t>Eichorn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 </w:t>
      </w:r>
      <w:r>
        <w:rPr>
          <w:rFonts w:ascii="Calibri" w:eastAsia="Calibri" w:hAnsi="Calibri" w:cs="Calibri"/>
          <w:i/>
          <w:sz w:val="24"/>
          <w:szCs w:val="24"/>
        </w:rPr>
        <w:t>The Archival Turn in Feminism</w:t>
      </w:r>
    </w:p>
    <w:p w14:paraId="3BDA920C" w14:textId="77777777" w:rsidR="00D03F67" w:rsidRDefault="000575CE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Sheila Fitzpatrick on </w:t>
      </w:r>
      <w:r>
        <w:rPr>
          <w:rFonts w:ascii="Calibri" w:eastAsia="Calibri" w:hAnsi="Calibri" w:cs="Calibri"/>
          <w:i/>
          <w:sz w:val="24"/>
          <w:szCs w:val="24"/>
        </w:rPr>
        <w:t>A Spy in the Archives: A Memoir of Cold War Russia</w:t>
      </w:r>
    </w:p>
    <w:p w14:paraId="4B21A269" w14:textId="77777777" w:rsidR="00D03F67" w:rsidRDefault="000575CE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Kate Flynn on Explore Chicago Collections</w:t>
      </w:r>
    </w:p>
    <w:p w14:paraId="64607DFE" w14:textId="77777777" w:rsidR="00D03F67" w:rsidRDefault="000575CE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Marisa J. Fuentes on </w:t>
      </w:r>
      <w:r>
        <w:rPr>
          <w:rFonts w:ascii="Calibri" w:eastAsia="Calibri" w:hAnsi="Calibri" w:cs="Calibri"/>
          <w:i/>
          <w:sz w:val="24"/>
          <w:szCs w:val="24"/>
        </w:rPr>
        <w:t>Dispossessed Lives: Enslaved Women, Violence, and the Archive</w:t>
      </w:r>
    </w:p>
    <w:p w14:paraId="64CE7008" w14:textId="77777777" w:rsidR="00D03F67" w:rsidRDefault="000575CE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Lisa </w:t>
      </w:r>
      <w:proofErr w:type="spellStart"/>
      <w:r>
        <w:rPr>
          <w:rFonts w:ascii="Calibri" w:eastAsia="Calibri" w:hAnsi="Calibri" w:cs="Calibri"/>
          <w:sz w:val="24"/>
          <w:szCs w:val="24"/>
        </w:rPr>
        <w:t>Gitelman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 </w:t>
      </w:r>
      <w:r>
        <w:rPr>
          <w:rFonts w:ascii="Calibri" w:eastAsia="Calibri" w:hAnsi="Calibri" w:cs="Calibri"/>
          <w:i/>
          <w:sz w:val="24"/>
          <w:szCs w:val="24"/>
        </w:rPr>
        <w:t>Paper Knowledge: Toward a Media History of Documents</w:t>
      </w:r>
    </w:p>
    <w:p w14:paraId="5EACDF49" w14:textId="77777777" w:rsidR="00D03F67" w:rsidRDefault="000575CE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Matthew Hull on </w:t>
      </w:r>
      <w:r>
        <w:rPr>
          <w:rFonts w:ascii="Calibri" w:eastAsia="Calibri" w:hAnsi="Calibri" w:cs="Calibri"/>
          <w:i/>
          <w:sz w:val="24"/>
          <w:szCs w:val="24"/>
        </w:rPr>
        <w:t>Government of Paper: The Materiality of Paper in Urban Pakistan</w:t>
      </w:r>
    </w:p>
    <w:p w14:paraId="28FEE171" w14:textId="77777777" w:rsidR="00D03F67" w:rsidRDefault="000575CE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Rand </w:t>
      </w:r>
      <w:proofErr w:type="spellStart"/>
      <w:r>
        <w:rPr>
          <w:rFonts w:ascii="Calibri" w:eastAsia="Calibri" w:hAnsi="Calibri" w:cs="Calibri"/>
          <w:sz w:val="24"/>
          <w:szCs w:val="24"/>
        </w:rPr>
        <w:t>Jimerson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 </w:t>
      </w:r>
      <w:r>
        <w:rPr>
          <w:rFonts w:ascii="Calibri" w:eastAsia="Calibri" w:hAnsi="Calibri" w:cs="Calibri"/>
          <w:i/>
          <w:sz w:val="24"/>
          <w:szCs w:val="24"/>
        </w:rPr>
        <w:t>Archives Power</w:t>
      </w:r>
    </w:p>
    <w:p w14:paraId="551B716F" w14:textId="77777777" w:rsidR="00D03F67" w:rsidRDefault="000575CE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 Lee on </w:t>
      </w:r>
      <w:proofErr w:type="spellStart"/>
      <w:r>
        <w:rPr>
          <w:rFonts w:ascii="Calibri" w:eastAsia="Calibri" w:hAnsi="Calibri" w:cs="Calibri"/>
          <w:sz w:val="24"/>
          <w:szCs w:val="24"/>
        </w:rPr>
        <w:t>BitCurator</w:t>
      </w:r>
      <w:proofErr w:type="spellEnd"/>
    </w:p>
    <w:p w14:paraId="18DB90CF" w14:textId="77777777" w:rsidR="00D03F67" w:rsidRDefault="000575CE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Lev </w:t>
      </w:r>
      <w:proofErr w:type="spellStart"/>
      <w:r>
        <w:rPr>
          <w:rFonts w:ascii="Calibri" w:eastAsia="Calibri" w:hAnsi="Calibri" w:cs="Calibri"/>
          <w:sz w:val="24"/>
          <w:szCs w:val="24"/>
        </w:rPr>
        <w:t>Manovich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 </w:t>
      </w:r>
      <w:r>
        <w:rPr>
          <w:rFonts w:ascii="Calibri" w:eastAsia="Calibri" w:hAnsi="Calibri" w:cs="Calibri"/>
          <w:i/>
          <w:sz w:val="24"/>
          <w:szCs w:val="24"/>
        </w:rPr>
        <w:t>Software Takes Command</w:t>
      </w:r>
    </w:p>
    <w:p w14:paraId="3A4F14BD" w14:textId="77777777" w:rsidR="00D03F67" w:rsidRDefault="000575CE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Mark </w:t>
      </w:r>
      <w:proofErr w:type="spellStart"/>
      <w:r>
        <w:rPr>
          <w:rFonts w:ascii="Calibri" w:eastAsia="Calibri" w:hAnsi="Calibri" w:cs="Calibri"/>
          <w:sz w:val="24"/>
          <w:szCs w:val="24"/>
        </w:rPr>
        <w:t>Matienzo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 </w:t>
      </w:r>
      <w:proofErr w:type="spellStart"/>
      <w:r>
        <w:rPr>
          <w:rFonts w:ascii="Calibri" w:eastAsia="Calibri" w:hAnsi="Calibri" w:cs="Calibri"/>
          <w:sz w:val="24"/>
          <w:szCs w:val="24"/>
        </w:rPr>
        <w:t>ArchLight</w:t>
      </w:r>
      <w:proofErr w:type="spellEnd"/>
    </w:p>
    <w:p w14:paraId="06DB71B4" w14:textId="77777777" w:rsidR="00D03F67" w:rsidRDefault="000575CE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Syl</w:t>
      </w:r>
      <w:r>
        <w:rPr>
          <w:rFonts w:ascii="Calibri" w:eastAsia="Calibri" w:hAnsi="Calibri" w:cs="Calibri"/>
          <w:sz w:val="24"/>
          <w:szCs w:val="24"/>
        </w:rPr>
        <w:t xml:space="preserve">via Sellers-Garcia on </w:t>
      </w:r>
      <w:r>
        <w:rPr>
          <w:rFonts w:ascii="Calibri" w:eastAsia="Calibri" w:hAnsi="Calibri" w:cs="Calibri"/>
          <w:i/>
          <w:sz w:val="24"/>
          <w:szCs w:val="24"/>
        </w:rPr>
        <w:t>Distance and Documents at the Spanish Empire’s Periphery</w:t>
      </w:r>
    </w:p>
    <w:p w14:paraId="2BA5AE1B" w14:textId="77777777" w:rsidR="00D03F67" w:rsidRDefault="00D03F67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569F7158" w14:textId="37F4DDE6" w:rsidR="00D03F67" w:rsidRPr="000575CE" w:rsidRDefault="000575CE" w:rsidP="000575CE">
      <w:pPr>
        <w:pStyle w:val="normal0"/>
        <w:spacing w:line="240" w:lineRule="auto"/>
        <w:rPr>
          <w:rFonts w:ascii="Calibri" w:eastAsia="Calibri" w:hAnsi="Calibri" w:cs="Calibri"/>
          <w:color w:val="2E75B5"/>
          <w:sz w:val="36"/>
          <w:szCs w:val="36"/>
        </w:rPr>
      </w:pPr>
      <w:r>
        <w:rPr>
          <w:rFonts w:ascii="Calibri" w:eastAsia="Calibri" w:hAnsi="Calibri" w:cs="Calibri"/>
          <w:color w:val="2E75B5"/>
          <w:sz w:val="36"/>
          <w:szCs w:val="36"/>
        </w:rPr>
        <w:t>Logistics</w:t>
      </w:r>
      <w:bookmarkStart w:id="1" w:name="_GoBack"/>
      <w:bookmarkEnd w:id="1"/>
    </w:p>
    <w:p w14:paraId="3DCC1D1A" w14:textId="77777777" w:rsidR="00D03F67" w:rsidRDefault="000575CE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Hosting interviews: could be synced with and hosted on SoundCloud: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https://en.support.wor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dpress.com/soundcloud-audio-player/</w:t>
        </w:r>
      </w:hyperlink>
      <w:r>
        <w:rPr>
          <w:rFonts w:ascii="Calibri" w:eastAsia="Calibri" w:hAnsi="Calibri" w:cs="Calibri"/>
          <w:sz w:val="24"/>
          <w:szCs w:val="24"/>
        </w:rPr>
        <w:t xml:space="preserve">, and audio files can be directly embedded in </w:t>
      </w:r>
      <w:proofErr w:type="spellStart"/>
      <w:r>
        <w:rPr>
          <w:rFonts w:ascii="Calibri" w:eastAsia="Calibri" w:hAnsi="Calibri" w:cs="Calibri"/>
          <w:sz w:val="24"/>
          <w:szCs w:val="24"/>
        </w:rPr>
        <w:t>WordPress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posts: 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https://en.support.wordpress.com/audio/</w:t>
        </w:r>
      </w:hyperlink>
    </w:p>
    <w:p w14:paraId="5A854A02" w14:textId="77777777" w:rsidR="00D03F67" w:rsidRDefault="000575CE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et up an RSS feed for the podcast so people can subscribe 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via iTunes or whatever app they use for podcasts</w:t>
      </w:r>
    </w:p>
    <w:p w14:paraId="46750738" w14:textId="77777777" w:rsidR="00D03F67" w:rsidRDefault="000575CE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Gloria and Bethany both have equipment for onsite interviews (a Snowball microphones and Zoom H-5 recorder)</w:t>
      </w:r>
    </w:p>
    <w:p w14:paraId="12A2B6AE" w14:textId="77777777" w:rsidR="00D03F67" w:rsidRDefault="000575CE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Skype or Adobe Connect for remote interviews</w:t>
      </w:r>
    </w:p>
    <w:p w14:paraId="0746E1B1" w14:textId="77777777" w:rsidR="00D03F67" w:rsidRDefault="000575CE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Use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GarageBand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to edit podcasts</w:t>
      </w:r>
    </w:p>
    <w:p w14:paraId="454D0AC8" w14:textId="77777777" w:rsidR="00D03F67" w:rsidRDefault="000575CE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Podcast theme music: Gloria knows a composer who has done podcast theme songs before, and could possibly write original song for us at no cost as long as we include credit </w:t>
      </w:r>
    </w:p>
    <w:p w14:paraId="37A37F70" w14:textId="77777777" w:rsidR="00D03F67" w:rsidRDefault="00D03F67">
      <w:pPr>
        <w:pStyle w:val="normal0"/>
      </w:pPr>
    </w:p>
    <w:p w14:paraId="165CAAEE" w14:textId="77777777" w:rsidR="00D03F67" w:rsidRDefault="000575CE">
      <w:pPr>
        <w:pStyle w:val="normal0"/>
        <w:rPr>
          <w:rFonts w:ascii="Calibri" w:eastAsia="Calibri" w:hAnsi="Calibri" w:cs="Calibri"/>
          <w:color w:val="2E75B5"/>
          <w:sz w:val="36"/>
          <w:szCs w:val="36"/>
        </w:rPr>
      </w:pPr>
      <w:r>
        <w:rPr>
          <w:rFonts w:ascii="Calibri" w:eastAsia="Calibri" w:hAnsi="Calibri" w:cs="Calibri"/>
          <w:color w:val="2E75B5"/>
          <w:sz w:val="36"/>
          <w:szCs w:val="36"/>
        </w:rPr>
        <w:t>Production Team</w:t>
      </w:r>
    </w:p>
    <w:p w14:paraId="7C162B9F" w14:textId="77777777" w:rsidR="00D03F67" w:rsidRDefault="000575CE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order to launch and maintain the podcast, we propose to work with two AA editorial board members to comprise a production team to identify interviewees; conduct research and </w:t>
      </w:r>
      <w:r>
        <w:rPr>
          <w:rFonts w:ascii="Calibri" w:eastAsia="Calibri" w:hAnsi="Calibri" w:cs="Calibri"/>
          <w:sz w:val="24"/>
          <w:szCs w:val="24"/>
        </w:rPr>
        <w:lastRenderedPageBreak/>
        <w:t>develop interview questions; and solicit, conduct, edit, and post interviews. P</w:t>
      </w:r>
      <w:r>
        <w:rPr>
          <w:rFonts w:ascii="Calibri" w:eastAsia="Calibri" w:hAnsi="Calibri" w:cs="Calibri"/>
          <w:sz w:val="24"/>
          <w:szCs w:val="24"/>
        </w:rPr>
        <w:t>otential roles are outlined below:</w:t>
      </w:r>
    </w:p>
    <w:p w14:paraId="799477AE" w14:textId="77777777" w:rsidR="00D03F67" w:rsidRDefault="00D03F67">
      <w:pPr>
        <w:pStyle w:val="normal0"/>
        <w:rPr>
          <w:rFonts w:ascii="Calibri" w:eastAsia="Calibri" w:hAnsi="Calibri" w:cs="Calibri"/>
          <w:color w:val="2E75B5"/>
          <w:sz w:val="16"/>
          <w:szCs w:val="16"/>
        </w:rPr>
      </w:pPr>
    </w:p>
    <w:p w14:paraId="4FC05767" w14:textId="77777777" w:rsidR="00D03F67" w:rsidRDefault="000575CE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Hosts: Bethany and Gloria and two AA editorial board members</w:t>
      </w:r>
    </w:p>
    <w:p w14:paraId="20E5FABD" w14:textId="77777777" w:rsidR="00D03F67" w:rsidRDefault="000575CE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Research: Bethany and Gloria and two AA editorial board members</w:t>
      </w:r>
    </w:p>
    <w:p w14:paraId="31D0E2DA" w14:textId="77777777" w:rsidR="00D03F67" w:rsidRDefault="000575CE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Sound editor: Gloria and/or editorial board member</w:t>
      </w:r>
    </w:p>
    <w:p w14:paraId="359B95E5" w14:textId="77777777" w:rsidR="00D03F67" w:rsidRDefault="000575CE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Musician: 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Adam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Fligsten</w:t>
      </w:r>
      <w:proofErr w:type="spellEnd"/>
    </w:p>
    <w:p w14:paraId="2CD23DB8" w14:textId="77777777" w:rsidR="00D03F67" w:rsidRDefault="000575CE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Advisory Board: AA E</w:t>
      </w:r>
      <w:r>
        <w:rPr>
          <w:rFonts w:ascii="Calibri" w:eastAsia="Calibri" w:hAnsi="Calibri" w:cs="Calibri"/>
          <w:sz w:val="24"/>
          <w:szCs w:val="24"/>
        </w:rPr>
        <w:t xml:space="preserve">ditor, AA Editorial Board Members, Teresa </w:t>
      </w:r>
      <w:proofErr w:type="spellStart"/>
      <w:r>
        <w:rPr>
          <w:rFonts w:ascii="Calibri" w:eastAsia="Calibri" w:hAnsi="Calibri" w:cs="Calibri"/>
          <w:sz w:val="24"/>
          <w:szCs w:val="24"/>
        </w:rPr>
        <w:t>Brinati</w:t>
      </w:r>
      <w:proofErr w:type="spellEnd"/>
      <w:r>
        <w:rPr>
          <w:rFonts w:ascii="Calibri" w:eastAsia="Calibri" w:hAnsi="Calibri" w:cs="Calibri"/>
          <w:sz w:val="24"/>
          <w:szCs w:val="24"/>
        </w:rPr>
        <w:t>, and Abigail Christian</w:t>
      </w:r>
    </w:p>
    <w:sectPr w:rsidR="00D03F67">
      <w:footerReference w:type="even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96DF1" w14:textId="77777777" w:rsidR="000575CE" w:rsidRDefault="000575CE" w:rsidP="000575CE">
      <w:pPr>
        <w:spacing w:line="240" w:lineRule="auto"/>
      </w:pPr>
      <w:r>
        <w:separator/>
      </w:r>
    </w:p>
  </w:endnote>
  <w:endnote w:type="continuationSeparator" w:id="0">
    <w:p w14:paraId="001E0036" w14:textId="77777777" w:rsidR="000575CE" w:rsidRDefault="000575CE" w:rsidP="00057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35C2" w14:textId="77777777" w:rsidR="000575CE" w:rsidRDefault="000575CE" w:rsidP="002640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E7E97" w14:textId="77777777" w:rsidR="000575CE" w:rsidRDefault="000575CE" w:rsidP="000575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D17A" w14:textId="77777777" w:rsidR="000575CE" w:rsidRPr="000575CE" w:rsidRDefault="000575CE" w:rsidP="002640F1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0575CE">
      <w:rPr>
        <w:rStyle w:val="PageNumber"/>
        <w:rFonts w:asciiTheme="majorHAnsi" w:hAnsiTheme="majorHAnsi"/>
      </w:rPr>
      <w:fldChar w:fldCharType="begin"/>
    </w:r>
    <w:r w:rsidRPr="000575CE">
      <w:rPr>
        <w:rStyle w:val="PageNumber"/>
        <w:rFonts w:asciiTheme="majorHAnsi" w:hAnsiTheme="majorHAnsi"/>
      </w:rPr>
      <w:instrText xml:space="preserve">PAGE  </w:instrText>
    </w:r>
    <w:r w:rsidRPr="000575CE">
      <w:rPr>
        <w:rStyle w:val="PageNumber"/>
        <w:rFonts w:asciiTheme="majorHAnsi" w:hAnsiTheme="majorHAnsi"/>
      </w:rPr>
      <w:fldChar w:fldCharType="separate"/>
    </w:r>
    <w:r>
      <w:rPr>
        <w:rStyle w:val="PageNumber"/>
        <w:rFonts w:asciiTheme="majorHAnsi" w:hAnsiTheme="majorHAnsi"/>
        <w:noProof/>
      </w:rPr>
      <w:t>1</w:t>
    </w:r>
    <w:r w:rsidRPr="000575CE">
      <w:rPr>
        <w:rStyle w:val="PageNumber"/>
        <w:rFonts w:asciiTheme="majorHAnsi" w:hAnsiTheme="majorHAnsi"/>
      </w:rPr>
      <w:fldChar w:fldCharType="end"/>
    </w:r>
  </w:p>
  <w:p w14:paraId="54535E98" w14:textId="77777777" w:rsidR="000575CE" w:rsidRDefault="000575CE" w:rsidP="000575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04D6A" w14:textId="77777777" w:rsidR="000575CE" w:rsidRDefault="000575CE" w:rsidP="000575CE">
      <w:pPr>
        <w:spacing w:line="240" w:lineRule="auto"/>
      </w:pPr>
      <w:r>
        <w:separator/>
      </w:r>
    </w:p>
  </w:footnote>
  <w:footnote w:type="continuationSeparator" w:id="0">
    <w:p w14:paraId="0C2362A3" w14:textId="77777777" w:rsidR="000575CE" w:rsidRDefault="000575CE" w:rsidP="000575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A5C"/>
    <w:multiLevelType w:val="multilevel"/>
    <w:tmpl w:val="E0E44D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8B73E21"/>
    <w:multiLevelType w:val="multilevel"/>
    <w:tmpl w:val="5BFEA5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6163939"/>
    <w:multiLevelType w:val="multilevel"/>
    <w:tmpl w:val="D90ADE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6C226BB"/>
    <w:multiLevelType w:val="multilevel"/>
    <w:tmpl w:val="3CE803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3F67"/>
    <w:rsid w:val="000575CE"/>
    <w:rsid w:val="004B4132"/>
    <w:rsid w:val="00847C5E"/>
    <w:rsid w:val="00D0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32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0575C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CE"/>
  </w:style>
  <w:style w:type="character" w:styleId="PageNumber">
    <w:name w:val="page number"/>
    <w:basedOn w:val="DefaultParagraphFont"/>
    <w:uiPriority w:val="99"/>
    <w:semiHidden/>
    <w:unhideWhenUsed/>
    <w:rsid w:val="000575CE"/>
  </w:style>
  <w:style w:type="paragraph" w:styleId="Header">
    <w:name w:val="header"/>
    <w:basedOn w:val="Normal"/>
    <w:link w:val="HeaderChar"/>
    <w:uiPriority w:val="99"/>
    <w:unhideWhenUsed/>
    <w:rsid w:val="000575C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0575C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CE"/>
  </w:style>
  <w:style w:type="character" w:styleId="PageNumber">
    <w:name w:val="page number"/>
    <w:basedOn w:val="DefaultParagraphFont"/>
    <w:uiPriority w:val="99"/>
    <w:semiHidden/>
    <w:unhideWhenUsed/>
    <w:rsid w:val="000575CE"/>
  </w:style>
  <w:style w:type="paragraph" w:styleId="Header">
    <w:name w:val="header"/>
    <w:basedOn w:val="Normal"/>
    <w:link w:val="HeaderChar"/>
    <w:uiPriority w:val="99"/>
    <w:unhideWhenUsed/>
    <w:rsid w:val="000575C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support.wordpress.com/soundcloud-audio-player/" TargetMode="External"/><Relationship Id="rId12" Type="http://schemas.openxmlformats.org/officeDocument/2006/relationships/hyperlink" Target="https://en.support.wordpress.com/audio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views.americanarchivist.org/" TargetMode="External"/><Relationship Id="rId9" Type="http://schemas.openxmlformats.org/officeDocument/2006/relationships/hyperlink" Target="http://digital.library.ucla.edu/aqueduct/" TargetMode="External"/><Relationship Id="rId10" Type="http://schemas.openxmlformats.org/officeDocument/2006/relationships/hyperlink" Target="http://www.laacollective.org/magaz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3587</Characters>
  <Application>Microsoft Macintosh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Anderson</cp:lastModifiedBy>
  <cp:revision>4</cp:revision>
  <dcterms:created xsi:type="dcterms:W3CDTF">2017-07-09T02:39:00Z</dcterms:created>
  <dcterms:modified xsi:type="dcterms:W3CDTF">2017-07-09T02:40:00Z</dcterms:modified>
</cp:coreProperties>
</file>