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0A2" w:rsidRPr="00C77000" w:rsidRDefault="003D20A2" w:rsidP="00C77000">
      <w:pPr>
        <w:spacing w:line="276" w:lineRule="auto"/>
        <w:contextualSpacing/>
        <w:jc w:val="center"/>
        <w:rPr>
          <w:rFonts w:ascii="Arial" w:eastAsia="Times New Roman" w:hAnsi="Arial" w:cs="Arial"/>
          <w:b/>
          <w:color w:val="222222"/>
        </w:rPr>
      </w:pPr>
      <w:bookmarkStart w:id="0" w:name="_GoBack"/>
      <w:bookmarkEnd w:id="0"/>
      <w:r w:rsidRPr="00C77000">
        <w:rPr>
          <w:rFonts w:ascii="Arial" w:eastAsia="Times New Roman" w:hAnsi="Arial" w:cs="Arial"/>
          <w:b/>
          <w:color w:val="222222"/>
        </w:rPr>
        <w:t>SAA Native American Archives Section (NAAS) Steering Committee</w:t>
      </w:r>
    </w:p>
    <w:p w:rsidR="003D20A2" w:rsidRPr="00C77000" w:rsidRDefault="003D20A2" w:rsidP="00C77000">
      <w:pPr>
        <w:spacing w:line="276" w:lineRule="auto"/>
        <w:contextualSpacing/>
        <w:jc w:val="center"/>
        <w:rPr>
          <w:rFonts w:ascii="Arial" w:hAnsi="Arial" w:cs="Arial"/>
          <w:b/>
        </w:rPr>
      </w:pPr>
      <w:r w:rsidRPr="00C77000">
        <w:rPr>
          <w:rFonts w:ascii="Arial" w:eastAsia="Times New Roman" w:hAnsi="Arial" w:cs="Arial"/>
          <w:b/>
          <w:color w:val="222222"/>
        </w:rPr>
        <w:t xml:space="preserve">Meeting Minutes for </w:t>
      </w:r>
      <w:r w:rsidR="00E64390">
        <w:rPr>
          <w:rFonts w:ascii="Arial" w:hAnsi="Arial" w:cs="Arial"/>
          <w:b/>
        </w:rPr>
        <w:t>Thursday, February 18, 2021</w:t>
      </w:r>
    </w:p>
    <w:p w:rsidR="003D20A2" w:rsidRPr="00C77000" w:rsidRDefault="003D20A2" w:rsidP="00C77000">
      <w:pPr>
        <w:spacing w:after="0" w:line="276" w:lineRule="auto"/>
        <w:rPr>
          <w:rFonts w:ascii="Arial" w:eastAsia="Times New Roman" w:hAnsi="Arial" w:cs="Arial"/>
          <w:b/>
          <w:bCs/>
          <w:color w:val="000000"/>
        </w:rPr>
      </w:pPr>
    </w:p>
    <w:p w:rsidR="003D20A2" w:rsidRPr="00C77000" w:rsidRDefault="003D20A2" w:rsidP="00C77000">
      <w:pPr>
        <w:spacing w:after="0" w:line="360" w:lineRule="auto"/>
        <w:rPr>
          <w:rFonts w:ascii="Arial" w:eastAsia="Times New Roman" w:hAnsi="Arial" w:cs="Arial"/>
          <w:b/>
          <w:bCs/>
          <w:color w:val="000000"/>
        </w:rPr>
      </w:pPr>
      <w:r w:rsidRPr="00C77000">
        <w:rPr>
          <w:rFonts w:ascii="Arial" w:eastAsia="Times New Roman" w:hAnsi="Arial" w:cs="Arial"/>
          <w:b/>
          <w:bCs/>
          <w:color w:val="000000"/>
        </w:rPr>
        <w:t>Present:</w:t>
      </w:r>
    </w:p>
    <w:p w:rsidR="003D20A2" w:rsidRPr="00C77000" w:rsidRDefault="003D20A2" w:rsidP="00C77000">
      <w:pPr>
        <w:pStyle w:val="ListParagraph"/>
        <w:numPr>
          <w:ilvl w:val="0"/>
          <w:numId w:val="14"/>
        </w:numPr>
        <w:spacing w:line="276" w:lineRule="auto"/>
        <w:rPr>
          <w:rFonts w:ascii="Arial" w:hAnsi="Arial" w:cs="Arial"/>
        </w:rPr>
      </w:pPr>
      <w:r w:rsidRPr="00C77000">
        <w:rPr>
          <w:rFonts w:ascii="Arial" w:hAnsi="Arial" w:cs="Arial"/>
        </w:rPr>
        <w:t>Rose Buchanan</w:t>
      </w:r>
    </w:p>
    <w:p w:rsidR="003D20A2" w:rsidRPr="00C77000" w:rsidRDefault="003D20A2" w:rsidP="00C77000">
      <w:pPr>
        <w:pStyle w:val="ListParagraph"/>
        <w:numPr>
          <w:ilvl w:val="0"/>
          <w:numId w:val="14"/>
        </w:numPr>
        <w:spacing w:line="276" w:lineRule="auto"/>
        <w:rPr>
          <w:rFonts w:ascii="Arial" w:hAnsi="Arial" w:cs="Arial"/>
        </w:rPr>
      </w:pPr>
      <w:r w:rsidRPr="00C77000">
        <w:rPr>
          <w:rFonts w:ascii="Arial" w:hAnsi="Arial" w:cs="Arial"/>
        </w:rPr>
        <w:t>Diana Marsh</w:t>
      </w:r>
    </w:p>
    <w:p w:rsidR="003D20A2" w:rsidRPr="00C77000" w:rsidRDefault="003D20A2" w:rsidP="00C77000">
      <w:pPr>
        <w:pStyle w:val="ListParagraph"/>
        <w:numPr>
          <w:ilvl w:val="0"/>
          <w:numId w:val="14"/>
        </w:numPr>
        <w:spacing w:line="276" w:lineRule="auto"/>
        <w:rPr>
          <w:rFonts w:ascii="Arial" w:hAnsi="Arial" w:cs="Arial"/>
        </w:rPr>
      </w:pPr>
      <w:r w:rsidRPr="00C77000">
        <w:rPr>
          <w:rFonts w:ascii="Arial" w:hAnsi="Arial" w:cs="Arial"/>
        </w:rPr>
        <w:t>Nicole Topich</w:t>
      </w:r>
    </w:p>
    <w:p w:rsidR="003D20A2" w:rsidRPr="00C77000" w:rsidRDefault="003D20A2" w:rsidP="00C77000">
      <w:pPr>
        <w:pStyle w:val="ListParagraph"/>
        <w:numPr>
          <w:ilvl w:val="0"/>
          <w:numId w:val="14"/>
        </w:numPr>
        <w:spacing w:line="276" w:lineRule="auto"/>
        <w:rPr>
          <w:rFonts w:ascii="Arial" w:hAnsi="Arial" w:cs="Arial"/>
        </w:rPr>
      </w:pPr>
      <w:r w:rsidRPr="00C77000">
        <w:rPr>
          <w:rFonts w:ascii="Arial" w:hAnsi="Arial" w:cs="Arial"/>
        </w:rPr>
        <w:t>Jackie Beckey</w:t>
      </w:r>
    </w:p>
    <w:p w:rsidR="003D20A2" w:rsidRPr="00C77000" w:rsidRDefault="003D20A2" w:rsidP="00C77000">
      <w:pPr>
        <w:pStyle w:val="ListParagraph"/>
        <w:numPr>
          <w:ilvl w:val="0"/>
          <w:numId w:val="14"/>
        </w:numPr>
        <w:spacing w:line="276" w:lineRule="auto"/>
        <w:rPr>
          <w:rFonts w:ascii="Arial" w:hAnsi="Arial" w:cs="Arial"/>
        </w:rPr>
      </w:pPr>
      <w:r w:rsidRPr="00C77000">
        <w:rPr>
          <w:rFonts w:ascii="Arial" w:hAnsi="Arial" w:cs="Arial"/>
        </w:rPr>
        <w:t>Katherine Meyers</w:t>
      </w:r>
    </w:p>
    <w:p w:rsidR="003D20A2" w:rsidRPr="00C77000" w:rsidRDefault="003D20A2" w:rsidP="00C77000">
      <w:pPr>
        <w:pStyle w:val="ListParagraph"/>
        <w:numPr>
          <w:ilvl w:val="0"/>
          <w:numId w:val="14"/>
        </w:numPr>
        <w:spacing w:line="276" w:lineRule="auto"/>
        <w:rPr>
          <w:rFonts w:ascii="Arial" w:hAnsi="Arial" w:cs="Arial"/>
        </w:rPr>
      </w:pPr>
      <w:r w:rsidRPr="00C77000">
        <w:rPr>
          <w:rFonts w:ascii="Arial" w:hAnsi="Arial" w:cs="Arial"/>
        </w:rPr>
        <w:t>Rachel Menyuk</w:t>
      </w:r>
    </w:p>
    <w:p w:rsidR="003D20A2" w:rsidRPr="00C77000" w:rsidRDefault="003D20A2" w:rsidP="00C77000">
      <w:pPr>
        <w:pStyle w:val="ListParagraph"/>
        <w:numPr>
          <w:ilvl w:val="0"/>
          <w:numId w:val="14"/>
        </w:numPr>
        <w:spacing w:line="276" w:lineRule="auto"/>
        <w:rPr>
          <w:rFonts w:ascii="Arial" w:hAnsi="Arial" w:cs="Arial"/>
        </w:rPr>
      </w:pPr>
      <w:r w:rsidRPr="00C77000">
        <w:rPr>
          <w:rFonts w:ascii="Arial" w:hAnsi="Arial" w:cs="Arial"/>
        </w:rPr>
        <w:t>Eric Hung</w:t>
      </w:r>
    </w:p>
    <w:p w:rsidR="003D20A2" w:rsidRPr="00C77000" w:rsidRDefault="003D20A2" w:rsidP="00C77000">
      <w:pPr>
        <w:pStyle w:val="ListParagraph"/>
        <w:numPr>
          <w:ilvl w:val="0"/>
          <w:numId w:val="14"/>
        </w:numPr>
        <w:spacing w:line="276" w:lineRule="auto"/>
        <w:rPr>
          <w:rFonts w:ascii="Arial" w:hAnsi="Arial" w:cs="Arial"/>
        </w:rPr>
      </w:pPr>
      <w:r w:rsidRPr="00C77000">
        <w:rPr>
          <w:rFonts w:ascii="Arial" w:hAnsi="Arial" w:cs="Arial"/>
        </w:rPr>
        <w:t>Nathan Sowry</w:t>
      </w:r>
    </w:p>
    <w:p w:rsidR="003D20A2" w:rsidRPr="00C77000" w:rsidRDefault="003D20A2" w:rsidP="00C77000">
      <w:pPr>
        <w:pStyle w:val="ListParagraph"/>
        <w:numPr>
          <w:ilvl w:val="0"/>
          <w:numId w:val="14"/>
        </w:numPr>
        <w:spacing w:line="276" w:lineRule="auto"/>
        <w:rPr>
          <w:rFonts w:ascii="Arial" w:hAnsi="Arial" w:cs="Arial"/>
        </w:rPr>
      </w:pPr>
      <w:r w:rsidRPr="00C77000">
        <w:rPr>
          <w:rFonts w:ascii="Arial" w:hAnsi="Arial" w:cs="Arial"/>
        </w:rPr>
        <w:t>Melissa Stoner</w:t>
      </w:r>
    </w:p>
    <w:p w:rsidR="003D20A2" w:rsidRPr="00C77000" w:rsidRDefault="003D20A2" w:rsidP="00C77000">
      <w:pPr>
        <w:spacing w:line="276" w:lineRule="auto"/>
        <w:rPr>
          <w:rFonts w:ascii="Arial" w:hAnsi="Arial" w:cs="Arial"/>
        </w:rPr>
      </w:pPr>
      <w:r w:rsidRPr="00C77000">
        <w:rPr>
          <w:rFonts w:ascii="Arial" w:hAnsi="Arial" w:cs="Arial"/>
        </w:rPr>
        <w:t>The meeting began at approximately 3:00 p.m. EST.</w:t>
      </w:r>
    </w:p>
    <w:p w:rsidR="003D20A2" w:rsidRPr="00C77000" w:rsidRDefault="003D20A2" w:rsidP="00C77000">
      <w:pPr>
        <w:spacing w:after="0" w:line="276" w:lineRule="auto"/>
        <w:rPr>
          <w:rFonts w:ascii="Arial" w:eastAsia="Times New Roman" w:hAnsi="Arial" w:cs="Arial"/>
          <w:b/>
          <w:bCs/>
          <w:color w:val="000000"/>
        </w:rPr>
      </w:pPr>
    </w:p>
    <w:p w:rsidR="003D20A2" w:rsidRPr="003D20A2" w:rsidRDefault="003D20A2" w:rsidP="00C77000">
      <w:pPr>
        <w:spacing w:after="0" w:line="276" w:lineRule="auto"/>
        <w:rPr>
          <w:rFonts w:ascii="Arial" w:eastAsia="Times New Roman" w:hAnsi="Arial" w:cs="Arial"/>
        </w:rPr>
      </w:pPr>
      <w:r w:rsidRPr="00C77000">
        <w:rPr>
          <w:rFonts w:ascii="Arial" w:eastAsia="Times New Roman" w:hAnsi="Arial" w:cs="Arial"/>
          <w:b/>
          <w:bCs/>
          <w:color w:val="000000"/>
        </w:rPr>
        <w:t>SAA Updates</w:t>
      </w:r>
    </w:p>
    <w:p w:rsidR="003D20A2" w:rsidRPr="003D20A2" w:rsidRDefault="003D20A2" w:rsidP="00C77000">
      <w:pPr>
        <w:spacing w:after="0" w:line="276" w:lineRule="auto"/>
        <w:rPr>
          <w:rFonts w:ascii="Arial" w:eastAsia="Times New Roman" w:hAnsi="Arial" w:cs="Arial"/>
        </w:rPr>
      </w:pPr>
    </w:p>
    <w:p w:rsidR="003D20A2" w:rsidRPr="00C77000" w:rsidRDefault="003D20A2" w:rsidP="00C77000">
      <w:pPr>
        <w:numPr>
          <w:ilvl w:val="0"/>
          <w:numId w:val="1"/>
        </w:numPr>
        <w:spacing w:after="0" w:line="276" w:lineRule="auto"/>
        <w:textAlignment w:val="baseline"/>
        <w:rPr>
          <w:rFonts w:ascii="Arial" w:eastAsia="Times New Roman" w:hAnsi="Arial" w:cs="Arial"/>
          <w:color w:val="000000"/>
        </w:rPr>
      </w:pPr>
      <w:r w:rsidRPr="003D20A2">
        <w:rPr>
          <w:rFonts w:ascii="Arial" w:eastAsia="Times New Roman" w:hAnsi="Arial" w:cs="Arial"/>
          <w:color w:val="000000"/>
        </w:rPr>
        <w:t>Executive Director Nancy Beaumont is retiring. The search is on for a new director, who should be in place by the Annual Meeting in August.</w:t>
      </w:r>
    </w:p>
    <w:p w:rsidR="003D20A2" w:rsidRPr="003D20A2" w:rsidRDefault="003D20A2" w:rsidP="00C77000">
      <w:pPr>
        <w:numPr>
          <w:ilvl w:val="0"/>
          <w:numId w:val="1"/>
        </w:numPr>
        <w:spacing w:after="0" w:line="276" w:lineRule="auto"/>
        <w:textAlignment w:val="baseline"/>
        <w:rPr>
          <w:rFonts w:ascii="Arial" w:eastAsia="Times New Roman" w:hAnsi="Arial" w:cs="Arial"/>
          <w:color w:val="000000"/>
        </w:rPr>
      </w:pPr>
      <w:r w:rsidRPr="00C77000">
        <w:rPr>
          <w:rFonts w:ascii="Arial" w:eastAsia="Times New Roman" w:hAnsi="Arial" w:cs="Arial"/>
          <w:color w:val="000000"/>
        </w:rPr>
        <w:t>The SAA Diversity Committee met on February 11. They continued to discuss the Black Lives Matter forums report to Council.</w:t>
      </w:r>
    </w:p>
    <w:p w:rsidR="003D20A2" w:rsidRPr="003D20A2" w:rsidRDefault="003D20A2" w:rsidP="00C77000">
      <w:pPr>
        <w:spacing w:after="0" w:line="276" w:lineRule="auto"/>
        <w:rPr>
          <w:rFonts w:ascii="Arial" w:eastAsia="Times New Roman" w:hAnsi="Arial" w:cs="Arial"/>
        </w:rPr>
      </w:pPr>
    </w:p>
    <w:p w:rsidR="003D20A2" w:rsidRPr="003D20A2" w:rsidRDefault="003D20A2" w:rsidP="00C77000">
      <w:pPr>
        <w:spacing w:after="0" w:line="276" w:lineRule="auto"/>
        <w:rPr>
          <w:rFonts w:ascii="Arial" w:eastAsia="Times New Roman" w:hAnsi="Arial" w:cs="Arial"/>
        </w:rPr>
      </w:pPr>
      <w:r w:rsidRPr="00C77000">
        <w:rPr>
          <w:rFonts w:ascii="Arial" w:eastAsia="Times New Roman" w:hAnsi="Arial" w:cs="Arial"/>
          <w:b/>
          <w:bCs/>
          <w:color w:val="000000"/>
        </w:rPr>
        <w:t>NAAS Project Updates</w:t>
      </w:r>
    </w:p>
    <w:p w:rsidR="003D20A2" w:rsidRPr="003D20A2" w:rsidRDefault="003D20A2" w:rsidP="00C77000">
      <w:pPr>
        <w:spacing w:after="0" w:line="276" w:lineRule="auto"/>
        <w:rPr>
          <w:rFonts w:ascii="Arial" w:eastAsia="Times New Roman" w:hAnsi="Arial" w:cs="Arial"/>
        </w:rPr>
      </w:pPr>
    </w:p>
    <w:p w:rsidR="003D20A2" w:rsidRPr="00C77000" w:rsidRDefault="003D20A2" w:rsidP="00C77000">
      <w:pPr>
        <w:pStyle w:val="ListParagraph"/>
        <w:numPr>
          <w:ilvl w:val="0"/>
          <w:numId w:val="3"/>
        </w:numPr>
        <w:spacing w:after="0" w:line="276" w:lineRule="auto"/>
        <w:rPr>
          <w:rFonts w:ascii="Arial" w:eastAsia="Times New Roman" w:hAnsi="Arial" w:cs="Arial"/>
        </w:rPr>
      </w:pPr>
      <w:r w:rsidRPr="00C77000">
        <w:rPr>
          <w:rFonts w:ascii="Arial" w:eastAsia="Times New Roman" w:hAnsi="Arial" w:cs="Arial"/>
          <w:bCs/>
          <w:color w:val="000000"/>
        </w:rPr>
        <w:t>Archival Educators Press Release</w:t>
      </w:r>
    </w:p>
    <w:p w:rsidR="003D20A2" w:rsidRPr="00C77000" w:rsidRDefault="003D20A2" w:rsidP="00C77000">
      <w:pPr>
        <w:numPr>
          <w:ilvl w:val="1"/>
          <w:numId w:val="3"/>
        </w:numPr>
        <w:shd w:val="clear" w:color="auto" w:fill="FFFFFF"/>
        <w:spacing w:after="0" w:line="276" w:lineRule="auto"/>
        <w:textAlignment w:val="baseline"/>
        <w:rPr>
          <w:rFonts w:ascii="Arial" w:eastAsia="Times New Roman" w:hAnsi="Arial" w:cs="Arial"/>
        </w:rPr>
      </w:pPr>
      <w:r w:rsidRPr="00C77000">
        <w:rPr>
          <w:rFonts w:ascii="Arial" w:eastAsia="Times New Roman" w:hAnsi="Arial" w:cs="Arial"/>
          <w:color w:val="000000"/>
        </w:rPr>
        <w:t>Most programs shou</w:t>
      </w:r>
      <w:r w:rsidR="00FA0941">
        <w:rPr>
          <w:rFonts w:ascii="Arial" w:eastAsia="Times New Roman" w:hAnsi="Arial" w:cs="Arial"/>
          <w:color w:val="000000"/>
        </w:rPr>
        <w:t xml:space="preserve">ld be contacted by now, but NAAS members </w:t>
      </w:r>
      <w:r w:rsidRPr="00C77000">
        <w:rPr>
          <w:rFonts w:ascii="Arial" w:eastAsia="Times New Roman" w:hAnsi="Arial" w:cs="Arial"/>
          <w:color w:val="000000"/>
        </w:rPr>
        <w:t>can continue to add contacts to the spreadsheet and share among their networks.</w:t>
      </w:r>
    </w:p>
    <w:p w:rsidR="003D20A2" w:rsidRPr="00C77000" w:rsidRDefault="003D20A2" w:rsidP="00C77000">
      <w:pPr>
        <w:shd w:val="clear" w:color="auto" w:fill="FFFFFF"/>
        <w:spacing w:after="0" w:line="276" w:lineRule="auto"/>
        <w:textAlignment w:val="baseline"/>
        <w:rPr>
          <w:rFonts w:ascii="Arial" w:eastAsia="Times New Roman" w:hAnsi="Arial" w:cs="Arial"/>
        </w:rPr>
      </w:pPr>
    </w:p>
    <w:p w:rsidR="003D20A2" w:rsidRPr="00C77000" w:rsidRDefault="003D20A2" w:rsidP="00C77000">
      <w:pPr>
        <w:numPr>
          <w:ilvl w:val="0"/>
          <w:numId w:val="3"/>
        </w:numPr>
        <w:shd w:val="clear" w:color="auto" w:fill="FFFFFF"/>
        <w:spacing w:after="0" w:line="276" w:lineRule="auto"/>
        <w:textAlignment w:val="baseline"/>
        <w:rPr>
          <w:rFonts w:ascii="Arial" w:eastAsia="Times New Roman" w:hAnsi="Arial" w:cs="Arial"/>
        </w:rPr>
      </w:pPr>
      <w:r w:rsidRPr="00C77000">
        <w:rPr>
          <w:rFonts w:ascii="Arial" w:eastAsia="Times New Roman" w:hAnsi="Arial" w:cs="Arial"/>
          <w:color w:val="222222"/>
        </w:rPr>
        <w:t>Case Studies</w:t>
      </w:r>
      <w:r w:rsidRPr="00C77000">
        <w:rPr>
          <w:rFonts w:ascii="Arial" w:eastAsia="Times New Roman" w:hAnsi="Arial" w:cs="Arial"/>
        </w:rPr>
        <w:t xml:space="preserve"> </w:t>
      </w:r>
    </w:p>
    <w:p w:rsidR="003D20A2" w:rsidRPr="00C77000" w:rsidRDefault="003D20A2" w:rsidP="00C77000">
      <w:pPr>
        <w:numPr>
          <w:ilvl w:val="1"/>
          <w:numId w:val="3"/>
        </w:numPr>
        <w:shd w:val="clear" w:color="auto" w:fill="FFFFFF"/>
        <w:spacing w:after="0" w:line="276" w:lineRule="auto"/>
        <w:textAlignment w:val="baseline"/>
        <w:rPr>
          <w:rFonts w:ascii="Arial" w:eastAsia="Times New Roman" w:hAnsi="Arial" w:cs="Arial"/>
        </w:rPr>
      </w:pPr>
      <w:r w:rsidRPr="003D20A2">
        <w:rPr>
          <w:rFonts w:ascii="Arial" w:eastAsia="Times New Roman" w:hAnsi="Arial" w:cs="Arial"/>
          <w:color w:val="000000"/>
        </w:rPr>
        <w:t>Arizona State University Library’s case study has been publ</w:t>
      </w:r>
      <w:r w:rsidRPr="00C77000">
        <w:rPr>
          <w:rFonts w:ascii="Arial" w:eastAsia="Times New Roman" w:hAnsi="Arial" w:cs="Arial"/>
          <w:color w:val="000000"/>
        </w:rPr>
        <w:t xml:space="preserve">ished. It is accessible via our case studies series page: </w:t>
      </w:r>
      <w:hyperlink r:id="rId5" w:history="1">
        <w:r w:rsidRPr="00C77000">
          <w:rPr>
            <w:rStyle w:val="Hyperlink"/>
            <w:rFonts w:ascii="Arial" w:eastAsia="Times New Roman" w:hAnsi="Arial" w:cs="Arial"/>
          </w:rPr>
          <w:t>https://www2.archivists.org/publications/epubs/Native-American-Archival-Materials-Case-Studies</w:t>
        </w:r>
      </w:hyperlink>
      <w:r w:rsidRPr="00C77000">
        <w:rPr>
          <w:rFonts w:ascii="Arial" w:eastAsia="Times New Roman" w:hAnsi="Arial" w:cs="Arial"/>
          <w:color w:val="000000"/>
        </w:rPr>
        <w:t xml:space="preserve"> </w:t>
      </w:r>
    </w:p>
    <w:p w:rsidR="003D20A2" w:rsidRPr="00C77000" w:rsidRDefault="003D20A2" w:rsidP="00C77000">
      <w:pPr>
        <w:numPr>
          <w:ilvl w:val="1"/>
          <w:numId w:val="3"/>
        </w:numPr>
        <w:shd w:val="clear" w:color="auto" w:fill="FFFFFF"/>
        <w:spacing w:after="0" w:line="276" w:lineRule="auto"/>
        <w:ind w:right="-90"/>
        <w:textAlignment w:val="baseline"/>
        <w:rPr>
          <w:rFonts w:ascii="Arial" w:eastAsia="Times New Roman" w:hAnsi="Arial" w:cs="Arial"/>
        </w:rPr>
      </w:pPr>
      <w:r w:rsidRPr="00C77000">
        <w:rPr>
          <w:rFonts w:ascii="Arial" w:eastAsia="Times New Roman" w:hAnsi="Arial" w:cs="Arial"/>
          <w:color w:val="000000"/>
        </w:rPr>
        <w:t>Rose will post an announcement to the NAAS listserv if SAA Publications doesn’t.</w:t>
      </w:r>
    </w:p>
    <w:p w:rsidR="00235684" w:rsidRPr="00C77000" w:rsidRDefault="00235684" w:rsidP="00C77000">
      <w:pPr>
        <w:shd w:val="clear" w:color="auto" w:fill="FFFFFF"/>
        <w:spacing w:after="0" w:line="276" w:lineRule="auto"/>
        <w:ind w:left="1440" w:right="-90"/>
        <w:textAlignment w:val="baseline"/>
        <w:rPr>
          <w:rFonts w:ascii="Arial" w:eastAsia="Times New Roman" w:hAnsi="Arial" w:cs="Arial"/>
        </w:rPr>
      </w:pPr>
    </w:p>
    <w:p w:rsidR="00C77000" w:rsidRPr="00C77000" w:rsidRDefault="00C77000" w:rsidP="00C77000">
      <w:pPr>
        <w:pStyle w:val="ListParagraph"/>
        <w:numPr>
          <w:ilvl w:val="0"/>
          <w:numId w:val="3"/>
        </w:numPr>
        <w:spacing w:after="0" w:line="276" w:lineRule="auto"/>
        <w:rPr>
          <w:rFonts w:ascii="Arial" w:eastAsia="Times New Roman" w:hAnsi="Arial" w:cs="Arial"/>
        </w:rPr>
      </w:pPr>
      <w:r w:rsidRPr="00C77000">
        <w:rPr>
          <w:rFonts w:ascii="Arial" w:eastAsia="Times New Roman" w:hAnsi="Arial" w:cs="Arial"/>
          <w:bCs/>
          <w:color w:val="000000"/>
        </w:rPr>
        <w:t>NAAS Information &amp; Resources Page</w:t>
      </w:r>
    </w:p>
    <w:p w:rsidR="00C77000" w:rsidRPr="003D20A2" w:rsidRDefault="00C77000" w:rsidP="00C77000">
      <w:pPr>
        <w:numPr>
          <w:ilvl w:val="1"/>
          <w:numId w:val="3"/>
        </w:numPr>
        <w:shd w:val="clear" w:color="auto" w:fill="FFFFFF"/>
        <w:spacing w:after="0" w:line="276" w:lineRule="auto"/>
        <w:textAlignment w:val="baseline"/>
        <w:rPr>
          <w:rFonts w:ascii="Arial" w:eastAsia="Times New Roman" w:hAnsi="Arial" w:cs="Arial"/>
          <w:color w:val="222222"/>
        </w:rPr>
      </w:pPr>
      <w:r w:rsidRPr="003D20A2">
        <w:rPr>
          <w:rFonts w:ascii="Arial" w:eastAsia="Times New Roman" w:hAnsi="Arial" w:cs="Arial"/>
          <w:color w:val="222222"/>
        </w:rPr>
        <w:t xml:space="preserve">Nicole and Katherine </w:t>
      </w:r>
      <w:r w:rsidRPr="00C77000">
        <w:rPr>
          <w:rFonts w:ascii="Arial" w:eastAsia="Times New Roman" w:hAnsi="Arial" w:cs="Arial"/>
          <w:color w:val="222222"/>
        </w:rPr>
        <w:t>have been working on an update to</w:t>
      </w:r>
      <w:r w:rsidRPr="003D20A2">
        <w:rPr>
          <w:rFonts w:ascii="Arial" w:eastAsia="Times New Roman" w:hAnsi="Arial" w:cs="Arial"/>
          <w:color w:val="222222"/>
        </w:rPr>
        <w:t xml:space="preserve"> this page. The updated version will include information about the Protocols but also additional resources.</w:t>
      </w:r>
    </w:p>
    <w:p w:rsidR="00C77000" w:rsidRPr="00C77000" w:rsidRDefault="00C77000" w:rsidP="00C77000">
      <w:pPr>
        <w:numPr>
          <w:ilvl w:val="1"/>
          <w:numId w:val="3"/>
        </w:numPr>
        <w:shd w:val="clear" w:color="auto" w:fill="FFFFFF"/>
        <w:spacing w:after="0" w:line="276" w:lineRule="auto"/>
        <w:textAlignment w:val="baseline"/>
        <w:rPr>
          <w:rFonts w:ascii="Arial" w:eastAsia="Times New Roman" w:hAnsi="Arial" w:cs="Arial"/>
          <w:color w:val="222222"/>
        </w:rPr>
      </w:pPr>
      <w:r w:rsidRPr="00C77000">
        <w:rPr>
          <w:rFonts w:ascii="Arial" w:eastAsia="Times New Roman" w:hAnsi="Arial" w:cs="Arial"/>
          <w:color w:val="222222"/>
        </w:rPr>
        <w:t>Members agreed that resources could be arranged thematically and that a separate section for Protocols-specific information was not needed.</w:t>
      </w:r>
    </w:p>
    <w:p w:rsidR="00C77000" w:rsidRPr="00C77000" w:rsidRDefault="00C77000" w:rsidP="00C77000">
      <w:pPr>
        <w:numPr>
          <w:ilvl w:val="2"/>
          <w:numId w:val="3"/>
        </w:numPr>
        <w:shd w:val="clear" w:color="auto" w:fill="FFFFFF"/>
        <w:spacing w:after="0" w:line="276" w:lineRule="auto"/>
        <w:textAlignment w:val="baseline"/>
        <w:rPr>
          <w:rFonts w:ascii="Arial" w:eastAsia="Times New Roman" w:hAnsi="Arial" w:cs="Arial"/>
          <w:color w:val="222222"/>
        </w:rPr>
      </w:pPr>
      <w:r w:rsidRPr="00C77000">
        <w:rPr>
          <w:rFonts w:ascii="Arial" w:eastAsia="Times New Roman" w:hAnsi="Arial" w:cs="Arial"/>
          <w:color w:val="222222"/>
        </w:rPr>
        <w:t>Ideally, if the microsite allows, the information could be arranged in collapsible accordion menus.</w:t>
      </w:r>
    </w:p>
    <w:p w:rsidR="00C77000" w:rsidRPr="00C77000" w:rsidRDefault="00C77000" w:rsidP="00C77000">
      <w:pPr>
        <w:numPr>
          <w:ilvl w:val="1"/>
          <w:numId w:val="3"/>
        </w:numPr>
        <w:shd w:val="clear" w:color="auto" w:fill="FFFFFF"/>
        <w:spacing w:after="0" w:line="276" w:lineRule="auto"/>
        <w:ind w:right="-180"/>
        <w:textAlignment w:val="baseline"/>
        <w:rPr>
          <w:rFonts w:ascii="Arial" w:eastAsia="Times New Roman" w:hAnsi="Arial" w:cs="Arial"/>
          <w:color w:val="222222"/>
        </w:rPr>
      </w:pPr>
      <w:r w:rsidRPr="00C77000">
        <w:rPr>
          <w:rFonts w:ascii="Arial" w:eastAsia="Times New Roman" w:hAnsi="Arial" w:cs="Arial"/>
          <w:color w:val="222222"/>
        </w:rPr>
        <w:lastRenderedPageBreak/>
        <w:t>Members suggested adding the type of resource (e.g., video, article) for each item.</w:t>
      </w:r>
    </w:p>
    <w:p w:rsidR="00235684" w:rsidRPr="00C77000" w:rsidRDefault="00235684" w:rsidP="00C77000">
      <w:pPr>
        <w:shd w:val="clear" w:color="auto" w:fill="FFFFFF"/>
        <w:spacing w:after="0" w:line="276" w:lineRule="auto"/>
        <w:ind w:right="-90"/>
        <w:textAlignment w:val="baseline"/>
        <w:rPr>
          <w:rFonts w:ascii="Arial" w:eastAsia="Times New Roman" w:hAnsi="Arial" w:cs="Arial"/>
        </w:rPr>
      </w:pPr>
    </w:p>
    <w:p w:rsidR="00C77000" w:rsidRPr="00C77000" w:rsidRDefault="00C77000" w:rsidP="00C77000">
      <w:pPr>
        <w:pStyle w:val="ListParagraph"/>
        <w:numPr>
          <w:ilvl w:val="0"/>
          <w:numId w:val="3"/>
        </w:numPr>
        <w:spacing w:after="0" w:line="276" w:lineRule="auto"/>
        <w:rPr>
          <w:rFonts w:ascii="Arial" w:eastAsia="Times New Roman" w:hAnsi="Arial" w:cs="Arial"/>
        </w:rPr>
      </w:pPr>
      <w:r w:rsidRPr="00C77000">
        <w:rPr>
          <w:rFonts w:ascii="Arial" w:eastAsia="Times New Roman" w:hAnsi="Arial" w:cs="Arial"/>
          <w:bCs/>
          <w:color w:val="000000"/>
        </w:rPr>
        <w:t>Description Section Blog Post</w:t>
      </w:r>
    </w:p>
    <w:p w:rsidR="00C77000" w:rsidRPr="003D20A2" w:rsidRDefault="00C77000" w:rsidP="00C77000">
      <w:pPr>
        <w:numPr>
          <w:ilvl w:val="1"/>
          <w:numId w:val="3"/>
        </w:numPr>
        <w:spacing w:after="0" w:line="276" w:lineRule="auto"/>
        <w:textAlignment w:val="baseline"/>
        <w:rPr>
          <w:rFonts w:ascii="Arial" w:eastAsia="Times New Roman" w:hAnsi="Arial" w:cs="Arial"/>
          <w:color w:val="000000"/>
        </w:rPr>
      </w:pPr>
      <w:r w:rsidRPr="003D20A2">
        <w:rPr>
          <w:rFonts w:ascii="Arial" w:eastAsia="Times New Roman" w:hAnsi="Arial" w:cs="Arial"/>
          <w:color w:val="000000"/>
        </w:rPr>
        <w:t xml:space="preserve">Recap: This post is for </w:t>
      </w:r>
      <w:r w:rsidRPr="003D20A2">
        <w:rPr>
          <w:rFonts w:ascii="Arial" w:eastAsia="Times New Roman" w:hAnsi="Arial" w:cs="Arial"/>
          <w:i/>
          <w:iCs/>
          <w:color w:val="000000"/>
        </w:rPr>
        <w:t>Descriptive Notes</w:t>
      </w:r>
      <w:r w:rsidRPr="003D20A2">
        <w:rPr>
          <w:rFonts w:ascii="Arial" w:eastAsia="Times New Roman" w:hAnsi="Arial" w:cs="Arial"/>
          <w:color w:val="000000"/>
        </w:rPr>
        <w:t>, the Description Section’s blog. They are doing a series on reparative description and invited us to submit a post on our case studies and webinars.</w:t>
      </w:r>
    </w:p>
    <w:p w:rsidR="00C77000" w:rsidRPr="003D20A2" w:rsidRDefault="00C77000" w:rsidP="00C77000">
      <w:pPr>
        <w:numPr>
          <w:ilvl w:val="1"/>
          <w:numId w:val="3"/>
        </w:numPr>
        <w:spacing w:after="0" w:line="276" w:lineRule="auto"/>
        <w:textAlignment w:val="baseline"/>
        <w:rPr>
          <w:rFonts w:ascii="Arial" w:eastAsia="Times New Roman" w:hAnsi="Arial" w:cs="Arial"/>
          <w:color w:val="000000"/>
        </w:rPr>
      </w:pPr>
      <w:r>
        <w:rPr>
          <w:rFonts w:ascii="Arial" w:eastAsia="Times New Roman" w:hAnsi="Arial" w:cs="Arial"/>
          <w:color w:val="000000"/>
        </w:rPr>
        <w:t xml:space="preserve">Diana and Rose </w:t>
      </w:r>
      <w:r w:rsidRPr="003D20A2">
        <w:rPr>
          <w:rFonts w:ascii="Arial" w:eastAsia="Times New Roman" w:hAnsi="Arial" w:cs="Arial"/>
          <w:color w:val="000000"/>
        </w:rPr>
        <w:t>submitted a proposal on February 1, which was approved.</w:t>
      </w:r>
    </w:p>
    <w:p w:rsidR="00C77000" w:rsidRDefault="00C77000" w:rsidP="00C77000">
      <w:pPr>
        <w:numPr>
          <w:ilvl w:val="1"/>
          <w:numId w:val="3"/>
        </w:numPr>
        <w:spacing w:after="0" w:line="276" w:lineRule="auto"/>
        <w:textAlignment w:val="baseline"/>
        <w:rPr>
          <w:rFonts w:ascii="Arial" w:eastAsia="Times New Roman" w:hAnsi="Arial" w:cs="Arial"/>
          <w:color w:val="000000"/>
        </w:rPr>
      </w:pPr>
      <w:r w:rsidRPr="003D20A2">
        <w:rPr>
          <w:rFonts w:ascii="Arial" w:eastAsia="Times New Roman" w:hAnsi="Arial" w:cs="Arial"/>
          <w:color w:val="000000"/>
        </w:rPr>
        <w:t>The turna</w:t>
      </w:r>
      <w:r>
        <w:rPr>
          <w:rFonts w:ascii="Arial" w:eastAsia="Times New Roman" w:hAnsi="Arial" w:cs="Arial"/>
          <w:color w:val="000000"/>
        </w:rPr>
        <w:t>round was swift, so Diana and Rose collaborated on a draft and submitted it on February 15. Other NAAS members will have an opportunity to comment once the draft is returned.</w:t>
      </w:r>
    </w:p>
    <w:p w:rsidR="00C77000" w:rsidRDefault="00C77000" w:rsidP="00C77000">
      <w:pPr>
        <w:spacing w:after="0" w:line="276" w:lineRule="auto"/>
        <w:ind w:left="1440"/>
        <w:textAlignment w:val="baseline"/>
        <w:rPr>
          <w:rFonts w:ascii="Arial" w:eastAsia="Times New Roman" w:hAnsi="Arial" w:cs="Arial"/>
          <w:color w:val="000000"/>
        </w:rPr>
      </w:pPr>
    </w:p>
    <w:p w:rsidR="00C77000" w:rsidRPr="00C77000" w:rsidRDefault="00C77000" w:rsidP="00C77000">
      <w:pPr>
        <w:pStyle w:val="ListParagraph"/>
        <w:numPr>
          <w:ilvl w:val="0"/>
          <w:numId w:val="3"/>
        </w:numPr>
        <w:spacing w:after="0" w:line="276" w:lineRule="auto"/>
        <w:rPr>
          <w:rFonts w:ascii="Arial" w:eastAsia="Times New Roman" w:hAnsi="Arial" w:cs="Arial"/>
        </w:rPr>
      </w:pPr>
      <w:r w:rsidRPr="00C77000">
        <w:rPr>
          <w:rFonts w:ascii="Arial" w:eastAsia="Times New Roman" w:hAnsi="Arial" w:cs="Arial"/>
          <w:bCs/>
          <w:color w:val="000000"/>
        </w:rPr>
        <w:t>ATALM Collaboration</w:t>
      </w:r>
    </w:p>
    <w:p w:rsidR="00C77000" w:rsidRPr="003D20A2" w:rsidRDefault="00C77000" w:rsidP="00C77000">
      <w:pPr>
        <w:numPr>
          <w:ilvl w:val="1"/>
          <w:numId w:val="3"/>
        </w:numPr>
        <w:spacing w:after="0" w:line="276" w:lineRule="auto"/>
        <w:textAlignment w:val="baseline"/>
        <w:rPr>
          <w:rFonts w:ascii="Arial" w:eastAsia="Times New Roman" w:hAnsi="Arial" w:cs="Arial"/>
          <w:color w:val="000000"/>
        </w:rPr>
      </w:pPr>
      <w:r w:rsidRPr="003D20A2">
        <w:rPr>
          <w:rFonts w:ascii="Arial" w:eastAsia="Times New Roman" w:hAnsi="Arial" w:cs="Arial"/>
          <w:color w:val="000000"/>
        </w:rPr>
        <w:t>The Archives Summit Planning Meeting was held on February 4.</w:t>
      </w:r>
      <w:r>
        <w:rPr>
          <w:rFonts w:ascii="Arial" w:eastAsia="Times New Roman" w:hAnsi="Arial" w:cs="Arial"/>
          <w:color w:val="000000"/>
        </w:rPr>
        <w:t xml:space="preserve"> Many NAAS members attended.</w:t>
      </w:r>
    </w:p>
    <w:p w:rsidR="00C77000" w:rsidRPr="003D20A2" w:rsidRDefault="00C77000" w:rsidP="00C77000">
      <w:pPr>
        <w:numPr>
          <w:ilvl w:val="2"/>
          <w:numId w:val="3"/>
        </w:numPr>
        <w:spacing w:after="0" w:line="276" w:lineRule="auto"/>
        <w:textAlignment w:val="baseline"/>
        <w:rPr>
          <w:rFonts w:ascii="Arial" w:eastAsia="Times New Roman" w:hAnsi="Arial" w:cs="Arial"/>
          <w:color w:val="000000"/>
        </w:rPr>
      </w:pPr>
      <w:r w:rsidRPr="003D20A2">
        <w:rPr>
          <w:rFonts w:ascii="Arial" w:eastAsia="Times New Roman" w:hAnsi="Arial" w:cs="Arial"/>
          <w:color w:val="000000"/>
        </w:rPr>
        <w:t>Most of the meeting was spent reviewing the draft agenda for the summit and the questions that would be asked in breakout sessions.</w:t>
      </w:r>
    </w:p>
    <w:p w:rsidR="00C77000" w:rsidRPr="003D20A2" w:rsidRDefault="00C77000" w:rsidP="00C77000">
      <w:pPr>
        <w:numPr>
          <w:ilvl w:val="2"/>
          <w:numId w:val="3"/>
        </w:numPr>
        <w:spacing w:after="0" w:line="276" w:lineRule="auto"/>
        <w:textAlignment w:val="baseline"/>
        <w:rPr>
          <w:rFonts w:ascii="Arial" w:eastAsia="Times New Roman" w:hAnsi="Arial" w:cs="Arial"/>
          <w:color w:val="000000"/>
        </w:rPr>
      </w:pPr>
      <w:r w:rsidRPr="003D20A2">
        <w:rPr>
          <w:rFonts w:ascii="Arial" w:eastAsia="Times New Roman" w:hAnsi="Arial" w:cs="Arial"/>
          <w:color w:val="000000"/>
        </w:rPr>
        <w:t>Attendees also volunteered to moderate or take notes for breakout sessions.</w:t>
      </w:r>
    </w:p>
    <w:p w:rsidR="00C77000" w:rsidRDefault="00C77000" w:rsidP="00C77000">
      <w:pPr>
        <w:numPr>
          <w:ilvl w:val="1"/>
          <w:numId w:val="3"/>
        </w:numPr>
        <w:spacing w:after="0" w:line="276" w:lineRule="auto"/>
        <w:textAlignment w:val="baseline"/>
        <w:rPr>
          <w:rFonts w:ascii="Arial" w:eastAsia="Times New Roman" w:hAnsi="Arial" w:cs="Arial"/>
          <w:color w:val="000000"/>
        </w:rPr>
      </w:pPr>
      <w:r w:rsidRPr="003D20A2">
        <w:rPr>
          <w:rFonts w:ascii="Arial" w:eastAsia="Times New Roman" w:hAnsi="Arial" w:cs="Arial"/>
          <w:color w:val="000000"/>
        </w:rPr>
        <w:t>ATALM will be following up with us with more information soon.</w:t>
      </w:r>
    </w:p>
    <w:p w:rsidR="00C77000" w:rsidRPr="003D20A2" w:rsidRDefault="00C77000" w:rsidP="00C77000">
      <w:pPr>
        <w:spacing w:after="0" w:line="276" w:lineRule="auto"/>
        <w:ind w:left="1440"/>
        <w:textAlignment w:val="baseline"/>
        <w:rPr>
          <w:rFonts w:ascii="Arial" w:eastAsia="Times New Roman" w:hAnsi="Arial" w:cs="Arial"/>
          <w:color w:val="000000"/>
        </w:rPr>
      </w:pPr>
    </w:p>
    <w:p w:rsidR="00C77000" w:rsidRPr="00C77000" w:rsidRDefault="00C77000" w:rsidP="00C77000">
      <w:pPr>
        <w:pStyle w:val="ListParagraph"/>
        <w:numPr>
          <w:ilvl w:val="0"/>
          <w:numId w:val="9"/>
        </w:numPr>
        <w:spacing w:after="0" w:line="276" w:lineRule="auto"/>
        <w:rPr>
          <w:rFonts w:ascii="Arial" w:eastAsia="Times New Roman" w:hAnsi="Arial" w:cs="Arial"/>
        </w:rPr>
      </w:pPr>
      <w:r>
        <w:rPr>
          <w:rFonts w:ascii="Arial" w:eastAsia="Times New Roman" w:hAnsi="Arial" w:cs="Arial"/>
          <w:bCs/>
          <w:color w:val="000000"/>
        </w:rPr>
        <w:t xml:space="preserve">Archivists and Archives of Color (AAC) </w:t>
      </w:r>
      <w:r w:rsidRPr="00C77000">
        <w:rPr>
          <w:rFonts w:ascii="Arial" w:eastAsia="Times New Roman" w:hAnsi="Arial" w:cs="Arial"/>
          <w:bCs/>
          <w:color w:val="000000"/>
        </w:rPr>
        <w:t>Collaboration</w:t>
      </w:r>
    </w:p>
    <w:p w:rsidR="00F90CB2" w:rsidRDefault="00C77000" w:rsidP="00F90CB2">
      <w:pPr>
        <w:numPr>
          <w:ilvl w:val="1"/>
          <w:numId w:val="9"/>
        </w:numPr>
        <w:spacing w:after="0" w:line="276" w:lineRule="auto"/>
        <w:textAlignment w:val="baseline"/>
        <w:rPr>
          <w:rFonts w:ascii="Arial" w:eastAsia="Times New Roman" w:hAnsi="Arial" w:cs="Arial"/>
          <w:color w:val="000000"/>
        </w:rPr>
      </w:pPr>
      <w:r>
        <w:rPr>
          <w:rFonts w:ascii="Arial" w:eastAsia="Times New Roman" w:hAnsi="Arial" w:cs="Arial"/>
          <w:color w:val="000000"/>
        </w:rPr>
        <w:t xml:space="preserve">Rose and Nicole </w:t>
      </w:r>
      <w:r w:rsidRPr="003D20A2">
        <w:rPr>
          <w:rFonts w:ascii="Arial" w:eastAsia="Times New Roman" w:hAnsi="Arial" w:cs="Arial"/>
          <w:color w:val="000000"/>
        </w:rPr>
        <w:t>me</w:t>
      </w:r>
      <w:r w:rsidR="00F90CB2">
        <w:rPr>
          <w:rFonts w:ascii="Arial" w:eastAsia="Times New Roman" w:hAnsi="Arial" w:cs="Arial"/>
          <w:color w:val="000000"/>
        </w:rPr>
        <w:t xml:space="preserve">t with leaders from the AAC and other SAA sections on </w:t>
      </w:r>
      <w:r w:rsidRPr="003D20A2">
        <w:rPr>
          <w:rFonts w:ascii="Arial" w:eastAsia="Times New Roman" w:hAnsi="Arial" w:cs="Arial"/>
          <w:color w:val="000000"/>
        </w:rPr>
        <w:t>February 4–5 to discuss our</w:t>
      </w:r>
      <w:r w:rsidR="00F90CB2">
        <w:rPr>
          <w:rFonts w:ascii="Arial" w:eastAsia="Times New Roman" w:hAnsi="Arial" w:cs="Arial"/>
          <w:color w:val="000000"/>
        </w:rPr>
        <w:t xml:space="preserve"> proposed “Identity” webinar series.</w:t>
      </w:r>
    </w:p>
    <w:p w:rsidR="00C77000" w:rsidRPr="003D20A2" w:rsidRDefault="00F90CB2" w:rsidP="00F90CB2">
      <w:pPr>
        <w:numPr>
          <w:ilvl w:val="1"/>
          <w:numId w:val="9"/>
        </w:numPr>
        <w:spacing w:after="0" w:line="276" w:lineRule="auto"/>
        <w:textAlignment w:val="baseline"/>
        <w:rPr>
          <w:rFonts w:ascii="Arial" w:eastAsia="Times New Roman" w:hAnsi="Arial" w:cs="Arial"/>
          <w:color w:val="000000"/>
        </w:rPr>
      </w:pPr>
      <w:r>
        <w:rPr>
          <w:rFonts w:ascii="Arial" w:eastAsia="Times New Roman" w:hAnsi="Arial" w:cs="Arial"/>
          <w:color w:val="000000"/>
        </w:rPr>
        <w:t xml:space="preserve">The group agreed to host a </w:t>
      </w:r>
      <w:r w:rsidR="00C77000" w:rsidRPr="003D20A2">
        <w:rPr>
          <w:rFonts w:ascii="Arial" w:eastAsia="Times New Roman" w:hAnsi="Arial" w:cs="Arial"/>
          <w:color w:val="000000"/>
        </w:rPr>
        <w:t>monthly series to help spread</w:t>
      </w:r>
      <w:r w:rsidR="00FA0941">
        <w:rPr>
          <w:rFonts w:ascii="Arial" w:eastAsia="Times New Roman" w:hAnsi="Arial" w:cs="Arial"/>
          <w:color w:val="000000"/>
        </w:rPr>
        <w:t xml:space="preserve"> out the planning</w:t>
      </w:r>
      <w:r>
        <w:rPr>
          <w:rFonts w:ascii="Arial" w:eastAsia="Times New Roman" w:hAnsi="Arial" w:cs="Arial"/>
          <w:color w:val="000000"/>
        </w:rPr>
        <w:t xml:space="preserve">. The series </w:t>
      </w:r>
      <w:r w:rsidR="00C77000" w:rsidRPr="003D20A2">
        <w:rPr>
          <w:rFonts w:ascii="Arial" w:eastAsia="Times New Roman" w:hAnsi="Arial" w:cs="Arial"/>
          <w:color w:val="000000"/>
        </w:rPr>
        <w:t xml:space="preserve">will </w:t>
      </w:r>
      <w:r>
        <w:rPr>
          <w:rFonts w:ascii="Arial" w:eastAsia="Times New Roman" w:hAnsi="Arial" w:cs="Arial"/>
          <w:color w:val="000000"/>
        </w:rPr>
        <w:t xml:space="preserve">tentatively </w:t>
      </w:r>
      <w:r w:rsidR="00C77000" w:rsidRPr="003D20A2">
        <w:rPr>
          <w:rFonts w:ascii="Arial" w:eastAsia="Times New Roman" w:hAnsi="Arial" w:cs="Arial"/>
          <w:color w:val="000000"/>
        </w:rPr>
        <w:t>run from April through September, with 1–2 hour-long sessions per month.</w:t>
      </w:r>
    </w:p>
    <w:p w:rsidR="00C77000" w:rsidRDefault="00C77000" w:rsidP="00C77000">
      <w:pPr>
        <w:numPr>
          <w:ilvl w:val="1"/>
          <w:numId w:val="9"/>
        </w:numPr>
        <w:spacing w:after="0" w:line="276" w:lineRule="auto"/>
        <w:textAlignment w:val="baseline"/>
        <w:rPr>
          <w:rFonts w:ascii="Arial" w:eastAsia="Times New Roman" w:hAnsi="Arial" w:cs="Arial"/>
          <w:color w:val="000000"/>
        </w:rPr>
      </w:pPr>
      <w:r w:rsidRPr="003D20A2">
        <w:rPr>
          <w:rFonts w:ascii="Arial" w:eastAsia="Times New Roman" w:hAnsi="Arial" w:cs="Arial"/>
          <w:color w:val="000000"/>
        </w:rPr>
        <w:t xml:space="preserve">NAAS </w:t>
      </w:r>
      <w:r w:rsidR="00F90CB2">
        <w:rPr>
          <w:rFonts w:ascii="Arial" w:eastAsia="Times New Roman" w:hAnsi="Arial" w:cs="Arial"/>
          <w:color w:val="000000"/>
        </w:rPr>
        <w:t>members discussed reparative description as a topic for a potential April session.</w:t>
      </w:r>
    </w:p>
    <w:p w:rsidR="00F90CB2" w:rsidRDefault="00F90CB2" w:rsidP="00F90CB2">
      <w:pPr>
        <w:numPr>
          <w:ilvl w:val="2"/>
          <w:numId w:val="9"/>
        </w:numPr>
        <w:spacing w:after="0" w:line="276" w:lineRule="auto"/>
        <w:textAlignment w:val="baseline"/>
        <w:rPr>
          <w:rFonts w:ascii="Arial" w:eastAsia="Times New Roman" w:hAnsi="Arial" w:cs="Arial"/>
          <w:color w:val="000000"/>
        </w:rPr>
      </w:pPr>
      <w:r>
        <w:rPr>
          <w:rFonts w:ascii="Arial" w:eastAsia="Times New Roman" w:hAnsi="Arial" w:cs="Arial"/>
          <w:color w:val="000000"/>
        </w:rPr>
        <w:t>Members agreed that reparative description is important, but it has limitations. Our session would ideally define this work, and then discuss pitfalls and broader issues related to it.</w:t>
      </w:r>
    </w:p>
    <w:p w:rsidR="00F90CB2" w:rsidRPr="003D20A2" w:rsidRDefault="00F90CB2" w:rsidP="00F90CB2">
      <w:pPr>
        <w:numPr>
          <w:ilvl w:val="2"/>
          <w:numId w:val="9"/>
        </w:numPr>
        <w:spacing w:after="0" w:line="276" w:lineRule="auto"/>
        <w:textAlignment w:val="baseline"/>
        <w:rPr>
          <w:rFonts w:ascii="Arial" w:eastAsia="Times New Roman" w:hAnsi="Arial" w:cs="Arial"/>
          <w:color w:val="000000"/>
        </w:rPr>
      </w:pPr>
      <w:r>
        <w:rPr>
          <w:rFonts w:ascii="Arial" w:eastAsia="Times New Roman" w:hAnsi="Arial" w:cs="Arial"/>
          <w:color w:val="000000"/>
        </w:rPr>
        <w:t xml:space="preserve">Members agreed that a panel discussion with a moderated chat would be best suited for this topic. </w:t>
      </w:r>
      <w:r w:rsidRPr="00F90CB2">
        <w:rPr>
          <w:rFonts w:ascii="Arial" w:eastAsia="Times New Roman" w:hAnsi="Arial" w:cs="Arial"/>
          <w:color w:val="000000"/>
        </w:rPr>
        <w:t xml:space="preserve">Several NAAS members volunteered to help with the presentation </w:t>
      </w:r>
      <w:r>
        <w:rPr>
          <w:rFonts w:ascii="Arial" w:eastAsia="Times New Roman" w:hAnsi="Arial" w:cs="Arial"/>
          <w:color w:val="000000"/>
        </w:rPr>
        <w:t>and chat moderation.</w:t>
      </w:r>
    </w:p>
    <w:p w:rsidR="00C77000" w:rsidRDefault="00F90CB2" w:rsidP="00F90CB2">
      <w:pPr>
        <w:numPr>
          <w:ilvl w:val="1"/>
          <w:numId w:val="10"/>
        </w:numPr>
        <w:spacing w:after="0" w:line="276" w:lineRule="auto"/>
        <w:textAlignment w:val="baseline"/>
        <w:rPr>
          <w:rFonts w:ascii="Arial" w:eastAsia="Times New Roman" w:hAnsi="Arial" w:cs="Arial"/>
          <w:color w:val="000000"/>
        </w:rPr>
      </w:pPr>
      <w:r>
        <w:rPr>
          <w:rFonts w:ascii="Arial" w:eastAsia="Times New Roman" w:hAnsi="Arial" w:cs="Arial"/>
          <w:color w:val="000000"/>
        </w:rPr>
        <w:t>The AAC is setting up an advertising committee to design posters and discuss how to market the series as a whole.</w:t>
      </w:r>
    </w:p>
    <w:p w:rsidR="00F90CB2" w:rsidRDefault="00F90CB2" w:rsidP="00F90CB2">
      <w:pPr>
        <w:numPr>
          <w:ilvl w:val="2"/>
          <w:numId w:val="10"/>
        </w:numPr>
        <w:spacing w:after="0" w:line="276" w:lineRule="auto"/>
        <w:textAlignment w:val="baseline"/>
        <w:rPr>
          <w:rFonts w:ascii="Arial" w:eastAsia="Times New Roman" w:hAnsi="Arial" w:cs="Arial"/>
          <w:color w:val="000000"/>
        </w:rPr>
      </w:pPr>
      <w:r>
        <w:rPr>
          <w:rFonts w:ascii="Arial" w:eastAsia="Times New Roman" w:hAnsi="Arial" w:cs="Arial"/>
          <w:color w:val="000000"/>
        </w:rPr>
        <w:t>Jackie volunteered to help.</w:t>
      </w:r>
    </w:p>
    <w:p w:rsidR="00F90CB2" w:rsidRPr="003D20A2" w:rsidRDefault="00F90CB2" w:rsidP="00F90CB2">
      <w:pPr>
        <w:spacing w:after="0" w:line="276" w:lineRule="auto"/>
        <w:ind w:left="2160"/>
        <w:textAlignment w:val="baseline"/>
        <w:rPr>
          <w:rFonts w:ascii="Arial" w:eastAsia="Times New Roman" w:hAnsi="Arial" w:cs="Arial"/>
          <w:color w:val="000000"/>
        </w:rPr>
      </w:pPr>
    </w:p>
    <w:p w:rsidR="00F90CB2" w:rsidRPr="00F90CB2" w:rsidRDefault="00F90CB2" w:rsidP="00F90CB2">
      <w:pPr>
        <w:pStyle w:val="ListParagraph"/>
        <w:numPr>
          <w:ilvl w:val="0"/>
          <w:numId w:val="11"/>
        </w:numPr>
        <w:spacing w:after="0" w:line="276" w:lineRule="auto"/>
        <w:rPr>
          <w:rFonts w:ascii="Arial" w:eastAsia="Times New Roman" w:hAnsi="Arial" w:cs="Arial"/>
        </w:rPr>
      </w:pPr>
      <w:r w:rsidRPr="00F90CB2">
        <w:rPr>
          <w:rFonts w:ascii="Arial" w:eastAsia="Times New Roman" w:hAnsi="Arial" w:cs="Arial"/>
          <w:bCs/>
          <w:color w:val="000000"/>
        </w:rPr>
        <w:t xml:space="preserve">Privacy &amp; Confidentiality </w:t>
      </w:r>
      <w:r>
        <w:rPr>
          <w:rFonts w:ascii="Arial" w:eastAsia="Times New Roman" w:hAnsi="Arial" w:cs="Arial"/>
          <w:bCs/>
          <w:color w:val="000000"/>
        </w:rPr>
        <w:t xml:space="preserve">(P&amp;C) </w:t>
      </w:r>
      <w:r w:rsidRPr="00F90CB2">
        <w:rPr>
          <w:rFonts w:ascii="Arial" w:eastAsia="Times New Roman" w:hAnsi="Arial" w:cs="Arial"/>
          <w:bCs/>
          <w:color w:val="000000"/>
        </w:rPr>
        <w:t>Secti</w:t>
      </w:r>
      <w:r>
        <w:rPr>
          <w:rFonts w:ascii="Arial" w:eastAsia="Times New Roman" w:hAnsi="Arial" w:cs="Arial"/>
          <w:bCs/>
          <w:color w:val="000000"/>
        </w:rPr>
        <w:t>on Collaboration</w:t>
      </w:r>
    </w:p>
    <w:p w:rsidR="00F90CB2" w:rsidRDefault="00F90CB2" w:rsidP="00F90CB2">
      <w:pPr>
        <w:numPr>
          <w:ilvl w:val="1"/>
          <w:numId w:val="11"/>
        </w:numPr>
        <w:spacing w:after="0" w:line="276" w:lineRule="auto"/>
        <w:textAlignment w:val="baseline"/>
        <w:rPr>
          <w:rFonts w:ascii="Arial" w:eastAsia="Times New Roman" w:hAnsi="Arial" w:cs="Arial"/>
          <w:color w:val="000000"/>
        </w:rPr>
      </w:pPr>
      <w:r w:rsidRPr="003D20A2">
        <w:rPr>
          <w:rFonts w:ascii="Arial" w:eastAsia="Times New Roman" w:hAnsi="Arial" w:cs="Arial"/>
          <w:color w:val="000000"/>
        </w:rPr>
        <w:t>Diana</w:t>
      </w:r>
      <w:r>
        <w:rPr>
          <w:rFonts w:ascii="Arial" w:eastAsia="Times New Roman" w:hAnsi="Arial" w:cs="Arial"/>
          <w:color w:val="000000"/>
        </w:rPr>
        <w:t xml:space="preserve"> and Rose</w:t>
      </w:r>
      <w:r w:rsidRPr="003D20A2">
        <w:rPr>
          <w:rFonts w:ascii="Arial" w:eastAsia="Times New Roman" w:hAnsi="Arial" w:cs="Arial"/>
          <w:color w:val="000000"/>
        </w:rPr>
        <w:t xml:space="preserve"> met with the </w:t>
      </w:r>
      <w:r>
        <w:rPr>
          <w:rFonts w:ascii="Arial" w:eastAsia="Times New Roman" w:hAnsi="Arial" w:cs="Arial"/>
          <w:color w:val="000000"/>
        </w:rPr>
        <w:t>chairs of the P&amp;C Section and the Collection Management Section on February 12 to discuss</w:t>
      </w:r>
      <w:r w:rsidRPr="003D20A2">
        <w:rPr>
          <w:rFonts w:ascii="Arial" w:eastAsia="Times New Roman" w:hAnsi="Arial" w:cs="Arial"/>
          <w:color w:val="000000"/>
        </w:rPr>
        <w:t xml:space="preserve"> the goals, str</w:t>
      </w:r>
      <w:r>
        <w:rPr>
          <w:rFonts w:ascii="Arial" w:eastAsia="Times New Roman" w:hAnsi="Arial" w:cs="Arial"/>
          <w:color w:val="000000"/>
        </w:rPr>
        <w:t xml:space="preserve">ucture, and honorariums for a </w:t>
      </w:r>
      <w:r w:rsidRPr="003D20A2">
        <w:rPr>
          <w:rFonts w:ascii="Arial" w:eastAsia="Times New Roman" w:hAnsi="Arial" w:cs="Arial"/>
          <w:color w:val="000000"/>
        </w:rPr>
        <w:t>Mukurtu event.</w:t>
      </w:r>
    </w:p>
    <w:p w:rsidR="00F90CB2" w:rsidRDefault="00F90CB2" w:rsidP="00F90CB2">
      <w:pPr>
        <w:numPr>
          <w:ilvl w:val="2"/>
          <w:numId w:val="11"/>
        </w:numPr>
        <w:spacing w:after="0" w:line="276" w:lineRule="auto"/>
        <w:textAlignment w:val="baseline"/>
        <w:rPr>
          <w:rFonts w:ascii="Arial" w:eastAsia="Times New Roman" w:hAnsi="Arial" w:cs="Arial"/>
          <w:color w:val="000000"/>
        </w:rPr>
      </w:pPr>
      <w:r>
        <w:rPr>
          <w:rFonts w:ascii="Arial" w:eastAsia="Times New Roman" w:hAnsi="Arial" w:cs="Arial"/>
          <w:color w:val="000000"/>
        </w:rPr>
        <w:lastRenderedPageBreak/>
        <w:t>The plan is to have a two-part (two-day) session on Mukurtu itself (part 1) and on how different communities/repositories have adapted it to their contexts (part 2).</w:t>
      </w:r>
    </w:p>
    <w:p w:rsidR="00F90CB2" w:rsidRDefault="00F90CB2" w:rsidP="00F90CB2">
      <w:pPr>
        <w:numPr>
          <w:ilvl w:val="1"/>
          <w:numId w:val="11"/>
        </w:numPr>
        <w:spacing w:after="0" w:line="276" w:lineRule="auto"/>
        <w:textAlignment w:val="baseline"/>
        <w:rPr>
          <w:rFonts w:ascii="Arial" w:eastAsia="Times New Roman" w:hAnsi="Arial" w:cs="Arial"/>
          <w:color w:val="000000"/>
        </w:rPr>
      </w:pPr>
      <w:r>
        <w:rPr>
          <w:rFonts w:ascii="Arial" w:eastAsia="Times New Roman" w:hAnsi="Arial" w:cs="Arial"/>
          <w:color w:val="000000"/>
        </w:rPr>
        <w:t xml:space="preserve">The sections are looking to NAAS for potential speakers. </w:t>
      </w:r>
    </w:p>
    <w:p w:rsidR="00F90CB2" w:rsidRDefault="00F90CB2" w:rsidP="00F90CB2">
      <w:pPr>
        <w:numPr>
          <w:ilvl w:val="1"/>
          <w:numId w:val="11"/>
        </w:numPr>
        <w:spacing w:after="0" w:line="276" w:lineRule="auto"/>
        <w:textAlignment w:val="baseline"/>
        <w:rPr>
          <w:rFonts w:ascii="Arial" w:eastAsia="Times New Roman" w:hAnsi="Arial" w:cs="Arial"/>
          <w:color w:val="000000"/>
        </w:rPr>
      </w:pPr>
      <w:r>
        <w:rPr>
          <w:rFonts w:ascii="Arial" w:eastAsia="Times New Roman" w:hAnsi="Arial" w:cs="Arial"/>
          <w:color w:val="000000"/>
        </w:rPr>
        <w:t>The P&amp;C Section will follow up with us once Council has reviewed their funding proposal.</w:t>
      </w:r>
    </w:p>
    <w:p w:rsidR="00F90CB2" w:rsidRPr="003D20A2" w:rsidRDefault="00F90CB2" w:rsidP="00F90CB2">
      <w:pPr>
        <w:spacing w:after="0" w:line="276" w:lineRule="auto"/>
        <w:ind w:left="1440"/>
        <w:textAlignment w:val="baseline"/>
        <w:rPr>
          <w:rFonts w:ascii="Arial" w:eastAsia="Times New Roman" w:hAnsi="Arial" w:cs="Arial"/>
          <w:color w:val="000000"/>
        </w:rPr>
      </w:pPr>
    </w:p>
    <w:p w:rsidR="003D20A2" w:rsidRPr="00F90CB2" w:rsidRDefault="003D20A2" w:rsidP="00C77000">
      <w:pPr>
        <w:numPr>
          <w:ilvl w:val="0"/>
          <w:numId w:val="3"/>
        </w:numPr>
        <w:spacing w:after="0" w:line="276" w:lineRule="auto"/>
        <w:textAlignment w:val="baseline"/>
        <w:rPr>
          <w:rFonts w:ascii="Arial" w:eastAsia="Times New Roman" w:hAnsi="Arial" w:cs="Arial"/>
          <w:color w:val="000000"/>
        </w:rPr>
      </w:pPr>
      <w:r w:rsidRPr="003D20A2">
        <w:rPr>
          <w:rFonts w:ascii="Arial" w:eastAsia="Times New Roman" w:hAnsi="Arial" w:cs="Arial"/>
          <w:bCs/>
          <w:color w:val="000000"/>
        </w:rPr>
        <w:t>Web</w:t>
      </w:r>
      <w:r w:rsidR="00F90CB2">
        <w:rPr>
          <w:rFonts w:ascii="Arial" w:eastAsia="Times New Roman" w:hAnsi="Arial" w:cs="Arial"/>
          <w:bCs/>
          <w:color w:val="000000"/>
        </w:rPr>
        <w:t>inar Series &amp; Toolkit</w:t>
      </w:r>
    </w:p>
    <w:p w:rsidR="00F90CB2" w:rsidRDefault="00F90CB2" w:rsidP="00F90CB2">
      <w:pPr>
        <w:numPr>
          <w:ilvl w:val="1"/>
          <w:numId w:val="3"/>
        </w:numPr>
        <w:spacing w:after="0" w:line="276" w:lineRule="auto"/>
        <w:textAlignment w:val="baseline"/>
        <w:rPr>
          <w:rFonts w:ascii="Arial" w:eastAsia="Times New Roman" w:hAnsi="Arial" w:cs="Arial"/>
          <w:color w:val="000000"/>
        </w:rPr>
      </w:pPr>
      <w:r>
        <w:rPr>
          <w:rFonts w:ascii="Arial" w:eastAsia="Times New Roman" w:hAnsi="Arial" w:cs="Arial"/>
          <w:color w:val="000000"/>
        </w:rPr>
        <w:t>Jennifer is finalizing the Toolkit draft based on NAAS members’ feedback.</w:t>
      </w:r>
    </w:p>
    <w:p w:rsidR="00F90CB2" w:rsidRDefault="003D20A2" w:rsidP="00F90CB2">
      <w:pPr>
        <w:numPr>
          <w:ilvl w:val="1"/>
          <w:numId w:val="3"/>
        </w:numPr>
        <w:spacing w:after="0" w:line="276" w:lineRule="auto"/>
        <w:textAlignment w:val="baseline"/>
        <w:rPr>
          <w:rFonts w:ascii="Arial" w:eastAsia="Times New Roman" w:hAnsi="Arial" w:cs="Arial"/>
          <w:color w:val="000000"/>
        </w:rPr>
      </w:pPr>
      <w:r w:rsidRPr="003D20A2">
        <w:rPr>
          <w:rFonts w:ascii="Arial" w:eastAsia="Times New Roman" w:hAnsi="Arial" w:cs="Arial"/>
          <w:color w:val="000000"/>
        </w:rPr>
        <w:t>The fifth webinar has been processed and is being reviewed by the speakers. It features Stewart Koyiyumptewa (Hopi Tribal Archivist) and Karen J. Underhill (formerly the head of the NAU’s Cline Library Special Collections/Archives, now ret</w:t>
      </w:r>
      <w:r w:rsidR="00FA0941">
        <w:rPr>
          <w:rFonts w:ascii="Arial" w:eastAsia="Times New Roman" w:hAnsi="Arial" w:cs="Arial"/>
          <w:color w:val="000000"/>
        </w:rPr>
        <w:t>ired), two of the original Protocols</w:t>
      </w:r>
      <w:r w:rsidRPr="003D20A2">
        <w:rPr>
          <w:rFonts w:ascii="Arial" w:eastAsia="Times New Roman" w:hAnsi="Arial" w:cs="Arial"/>
          <w:color w:val="000000"/>
        </w:rPr>
        <w:t xml:space="preserve"> drafters.</w:t>
      </w:r>
    </w:p>
    <w:p w:rsidR="00624D11" w:rsidRDefault="003D20A2" w:rsidP="00624D11">
      <w:pPr>
        <w:numPr>
          <w:ilvl w:val="1"/>
          <w:numId w:val="3"/>
        </w:numPr>
        <w:spacing w:after="0" w:line="276" w:lineRule="auto"/>
        <w:textAlignment w:val="baseline"/>
        <w:rPr>
          <w:rFonts w:ascii="Arial" w:eastAsia="Times New Roman" w:hAnsi="Arial" w:cs="Arial"/>
          <w:color w:val="000000"/>
        </w:rPr>
      </w:pPr>
      <w:r w:rsidRPr="003D20A2">
        <w:rPr>
          <w:rFonts w:ascii="Arial" w:eastAsia="Times New Roman" w:hAnsi="Arial" w:cs="Arial"/>
          <w:color w:val="000000"/>
        </w:rPr>
        <w:t xml:space="preserve">SAA </w:t>
      </w:r>
      <w:r w:rsidR="00F90CB2">
        <w:rPr>
          <w:rFonts w:ascii="Arial" w:eastAsia="Times New Roman" w:hAnsi="Arial" w:cs="Arial"/>
          <w:color w:val="000000"/>
        </w:rPr>
        <w:t xml:space="preserve">Council </w:t>
      </w:r>
      <w:r w:rsidRPr="003D20A2">
        <w:rPr>
          <w:rFonts w:ascii="Arial" w:eastAsia="Times New Roman" w:hAnsi="Arial" w:cs="Arial"/>
          <w:color w:val="000000"/>
        </w:rPr>
        <w:t xml:space="preserve">is </w:t>
      </w:r>
      <w:r w:rsidR="00F90CB2">
        <w:rPr>
          <w:rFonts w:ascii="Arial" w:eastAsia="Times New Roman" w:hAnsi="Arial" w:cs="Arial"/>
          <w:color w:val="000000"/>
        </w:rPr>
        <w:t>asking for updates. Some previous webinar participants are having trouble submitting their W-9 forms to receive their honorariums. Rose is coordinating with them and SAA Finance Director Peter Carlso</w:t>
      </w:r>
      <w:r w:rsidR="00FA0941">
        <w:rPr>
          <w:rFonts w:ascii="Arial" w:eastAsia="Times New Roman" w:hAnsi="Arial" w:cs="Arial"/>
          <w:color w:val="000000"/>
        </w:rPr>
        <w:t>n to resolve the issue.</w:t>
      </w:r>
    </w:p>
    <w:p w:rsidR="003D20A2" w:rsidRPr="00624D11" w:rsidRDefault="00624D11" w:rsidP="00E65615">
      <w:pPr>
        <w:numPr>
          <w:ilvl w:val="1"/>
          <w:numId w:val="3"/>
        </w:numPr>
        <w:spacing w:after="0" w:line="276" w:lineRule="auto"/>
        <w:textAlignment w:val="baseline"/>
        <w:rPr>
          <w:rFonts w:ascii="Arial" w:eastAsia="Times New Roman" w:hAnsi="Arial" w:cs="Arial"/>
        </w:rPr>
      </w:pPr>
      <w:r w:rsidRPr="00624D11">
        <w:rPr>
          <w:rFonts w:ascii="Arial" w:eastAsia="Times New Roman" w:hAnsi="Arial" w:cs="Arial"/>
          <w:color w:val="000000"/>
        </w:rPr>
        <w:t xml:space="preserve">Diana, Caitlin, Jennifer, and Rose </w:t>
      </w:r>
      <w:r w:rsidR="003D20A2" w:rsidRPr="003D20A2">
        <w:rPr>
          <w:rFonts w:ascii="Arial" w:eastAsia="Times New Roman" w:hAnsi="Arial" w:cs="Arial"/>
          <w:color w:val="000000"/>
        </w:rPr>
        <w:t>have started a draft of the final</w:t>
      </w:r>
      <w:r>
        <w:rPr>
          <w:rFonts w:ascii="Arial" w:eastAsia="Times New Roman" w:hAnsi="Arial" w:cs="Arial"/>
          <w:color w:val="000000"/>
        </w:rPr>
        <w:t xml:space="preserve"> grant report.</w:t>
      </w:r>
    </w:p>
    <w:p w:rsidR="00624D11" w:rsidRDefault="00624D11" w:rsidP="00624D11">
      <w:pPr>
        <w:spacing w:after="0" w:line="276" w:lineRule="auto"/>
        <w:textAlignment w:val="baseline"/>
        <w:rPr>
          <w:rFonts w:ascii="Arial" w:eastAsia="Times New Roman" w:hAnsi="Arial" w:cs="Arial"/>
          <w:color w:val="000000"/>
        </w:rPr>
      </w:pPr>
    </w:p>
    <w:p w:rsidR="00624D11" w:rsidRPr="00624D11" w:rsidRDefault="00624D11" w:rsidP="00624D11">
      <w:pPr>
        <w:spacing w:after="0" w:line="276" w:lineRule="auto"/>
        <w:textAlignment w:val="baseline"/>
        <w:rPr>
          <w:rFonts w:ascii="Arial" w:eastAsia="Times New Roman" w:hAnsi="Arial" w:cs="Arial"/>
          <w:b/>
          <w:color w:val="000000"/>
        </w:rPr>
      </w:pPr>
      <w:r w:rsidRPr="00624D11">
        <w:rPr>
          <w:rFonts w:ascii="Arial" w:eastAsia="Times New Roman" w:hAnsi="Arial" w:cs="Arial"/>
          <w:b/>
          <w:color w:val="000000"/>
        </w:rPr>
        <w:t>Additional Announcements</w:t>
      </w:r>
    </w:p>
    <w:p w:rsidR="00624D11" w:rsidRPr="003D20A2" w:rsidRDefault="00624D11" w:rsidP="00624D11">
      <w:pPr>
        <w:spacing w:after="0" w:line="276" w:lineRule="auto"/>
        <w:textAlignment w:val="baseline"/>
        <w:rPr>
          <w:rFonts w:ascii="Arial" w:eastAsia="Times New Roman" w:hAnsi="Arial" w:cs="Arial"/>
        </w:rPr>
      </w:pPr>
    </w:p>
    <w:p w:rsidR="00624D11" w:rsidRDefault="00624D11" w:rsidP="00624D11">
      <w:pPr>
        <w:pStyle w:val="ListParagraph"/>
        <w:numPr>
          <w:ilvl w:val="0"/>
          <w:numId w:val="15"/>
        </w:numPr>
        <w:spacing w:after="0" w:line="276" w:lineRule="auto"/>
        <w:rPr>
          <w:rFonts w:ascii="Arial" w:eastAsia="Times New Roman" w:hAnsi="Arial" w:cs="Arial"/>
        </w:rPr>
      </w:pPr>
      <w:r>
        <w:rPr>
          <w:rFonts w:ascii="Arial" w:eastAsia="Times New Roman" w:hAnsi="Arial" w:cs="Arial"/>
        </w:rPr>
        <w:t>Rachel mentioned that ArchivesSpace has a new Diversity Partnership program that may be of interest to NAAS members.</w:t>
      </w:r>
    </w:p>
    <w:p w:rsidR="003D20A2" w:rsidRDefault="00624D11" w:rsidP="00624D11">
      <w:pPr>
        <w:pStyle w:val="ListParagraph"/>
        <w:numPr>
          <w:ilvl w:val="0"/>
          <w:numId w:val="15"/>
        </w:numPr>
        <w:spacing w:after="0" w:line="276" w:lineRule="auto"/>
        <w:rPr>
          <w:rFonts w:ascii="Arial" w:eastAsia="Times New Roman" w:hAnsi="Arial" w:cs="Arial"/>
        </w:rPr>
      </w:pPr>
      <w:r>
        <w:rPr>
          <w:rFonts w:ascii="Arial" w:eastAsia="Times New Roman" w:hAnsi="Arial" w:cs="Arial"/>
        </w:rPr>
        <w:t>Rose gave an overview of a Military Archives Section webinar on conducting oral histories remotely and on the Society of Southwest Archivists’ “Foundations of Culturally Sensitive Metadata” session. She also mentioned that the Arizona Archives Summit was happening today.</w:t>
      </w:r>
    </w:p>
    <w:p w:rsidR="00C31879" w:rsidRPr="00624D11" w:rsidRDefault="00624D11" w:rsidP="00C77000">
      <w:pPr>
        <w:pStyle w:val="ListParagraph"/>
        <w:numPr>
          <w:ilvl w:val="0"/>
          <w:numId w:val="15"/>
        </w:numPr>
        <w:spacing w:after="0" w:line="276" w:lineRule="auto"/>
        <w:rPr>
          <w:rFonts w:ascii="Arial" w:eastAsia="Times New Roman" w:hAnsi="Arial" w:cs="Arial"/>
        </w:rPr>
      </w:pPr>
      <w:r>
        <w:rPr>
          <w:rFonts w:ascii="Arial" w:eastAsia="Times New Roman" w:hAnsi="Arial" w:cs="Arial"/>
        </w:rPr>
        <w:t>Diana gave an update on an IMLS proposal to fund a Native American pilot project using the Social Networks and Archival Context (SNAC) platform.</w:t>
      </w:r>
    </w:p>
    <w:sectPr w:rsidR="00C31879" w:rsidRPr="00624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281"/>
    <w:multiLevelType w:val="hybridMultilevel"/>
    <w:tmpl w:val="2FEA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162DD"/>
    <w:multiLevelType w:val="multilevel"/>
    <w:tmpl w:val="28221B3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AA85D8B"/>
    <w:multiLevelType w:val="multilevel"/>
    <w:tmpl w:val="BFEC6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E2102"/>
    <w:multiLevelType w:val="multilevel"/>
    <w:tmpl w:val="12860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C3697"/>
    <w:multiLevelType w:val="multilevel"/>
    <w:tmpl w:val="0C9E6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20A1C"/>
    <w:multiLevelType w:val="multilevel"/>
    <w:tmpl w:val="F86AB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387DF2"/>
    <w:multiLevelType w:val="multilevel"/>
    <w:tmpl w:val="11DCA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4C1882"/>
    <w:multiLevelType w:val="multilevel"/>
    <w:tmpl w:val="BDB0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52894"/>
    <w:multiLevelType w:val="multilevel"/>
    <w:tmpl w:val="C180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4D5639"/>
    <w:multiLevelType w:val="multilevel"/>
    <w:tmpl w:val="14D2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D1088"/>
    <w:multiLevelType w:val="multilevel"/>
    <w:tmpl w:val="DF347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451984"/>
    <w:multiLevelType w:val="multilevel"/>
    <w:tmpl w:val="4282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D733E0"/>
    <w:multiLevelType w:val="multilevel"/>
    <w:tmpl w:val="F86AB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4"/>
  </w:num>
  <w:num w:numId="4">
    <w:abstractNumId w:val="7"/>
  </w:num>
  <w:num w:numId="5">
    <w:abstractNumId w:val="1"/>
  </w:num>
  <w:num w:numId="6">
    <w:abstractNumId w:val="10"/>
  </w:num>
  <w:num w:numId="7">
    <w:abstractNumId w:val="8"/>
  </w:num>
  <w:num w:numId="8">
    <w:abstractNumId w:val="2"/>
  </w:num>
  <w:num w:numId="9">
    <w:abstractNumId w:val="6"/>
  </w:num>
  <w:num w:numId="10">
    <w:abstractNumId w:val="6"/>
    <w:lvlOverride w:ilvl="3">
      <w:lvl w:ilvl="3">
        <w:numFmt w:val="bullet"/>
        <w:lvlText w:val=""/>
        <w:lvlJc w:val="left"/>
        <w:pPr>
          <w:tabs>
            <w:tab w:val="num" w:pos="2880"/>
          </w:tabs>
          <w:ind w:left="2880" w:hanging="360"/>
        </w:pPr>
        <w:rPr>
          <w:rFonts w:ascii="Symbol" w:hAnsi="Symbol" w:hint="default"/>
          <w:sz w:val="20"/>
        </w:rPr>
      </w:lvl>
    </w:lvlOverride>
  </w:num>
  <w:num w:numId="11">
    <w:abstractNumId w:val="5"/>
  </w:num>
  <w:num w:numId="12">
    <w:abstractNumId w:val="5"/>
    <w:lvlOverride w:ilvl="3">
      <w:lvl w:ilvl="3">
        <w:numFmt w:val="bullet"/>
        <w:lvlText w:val=""/>
        <w:lvlJc w:val="left"/>
        <w:pPr>
          <w:tabs>
            <w:tab w:val="num" w:pos="2880"/>
          </w:tabs>
          <w:ind w:left="2880" w:hanging="360"/>
        </w:pPr>
        <w:rPr>
          <w:rFonts w:ascii="Symbol" w:hAnsi="Symbol" w:hint="default"/>
          <w:sz w:val="20"/>
        </w:rPr>
      </w:lvl>
    </w:lvlOverride>
  </w:num>
  <w:num w:numId="13">
    <w:abstractNumId w:val="3"/>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A2"/>
    <w:rsid w:val="00235684"/>
    <w:rsid w:val="003D20A2"/>
    <w:rsid w:val="005D017E"/>
    <w:rsid w:val="00624D11"/>
    <w:rsid w:val="006B3966"/>
    <w:rsid w:val="00866B65"/>
    <w:rsid w:val="00C77000"/>
    <w:rsid w:val="00E64390"/>
    <w:rsid w:val="00EB4F39"/>
    <w:rsid w:val="00F90CB2"/>
    <w:rsid w:val="00FA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2F31B-B402-4174-829F-9FB52348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0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20A2"/>
    <w:rPr>
      <w:color w:val="0000FF"/>
      <w:u w:val="single"/>
    </w:rPr>
  </w:style>
  <w:style w:type="paragraph" w:styleId="ListParagraph">
    <w:name w:val="List Paragraph"/>
    <w:basedOn w:val="Normal"/>
    <w:uiPriority w:val="34"/>
    <w:qFormat/>
    <w:rsid w:val="003D2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39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archivists.org/publications/epubs/Native-American-Archival-Materials-Case-Stud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rbuchanan</dc:creator>
  <cp:keywords/>
  <dc:description/>
  <cp:lastModifiedBy>rbuchanan</cp:lastModifiedBy>
  <cp:revision>2</cp:revision>
  <dcterms:created xsi:type="dcterms:W3CDTF">2021-03-01T19:29:00Z</dcterms:created>
  <dcterms:modified xsi:type="dcterms:W3CDTF">2021-03-01T19:29:00Z</dcterms:modified>
</cp:coreProperties>
</file>