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Committee on Public Policy</w:t>
      </w:r>
    </w:p>
    <w:p w:rsidR="00000000" w:rsidDel="00000000" w:rsidP="00000000" w:rsidRDefault="00000000" w:rsidRPr="00000000" w14:paraId="00000002">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Monthly Conference Call</w:t>
      </w:r>
    </w:p>
    <w:p w:rsidR="00000000" w:rsidDel="00000000" w:rsidP="00000000" w:rsidRDefault="00000000" w:rsidRPr="00000000" w14:paraId="00000003">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Agenda</w:t>
      </w:r>
    </w:p>
    <w:p w:rsidR="00000000" w:rsidDel="00000000" w:rsidP="00000000" w:rsidRDefault="00000000" w:rsidRPr="00000000" w14:paraId="00000004">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June 27, 2019</w:t>
      </w:r>
    </w:p>
    <w:p w:rsidR="00000000" w:rsidDel="00000000" w:rsidP="00000000" w:rsidRDefault="00000000" w:rsidRPr="00000000" w14:paraId="00000005">
      <w:pPr>
        <w:spacing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6">
      <w:pPr>
        <w:spacing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7">
      <w:pPr>
        <w:spacing w:line="240" w:lineRule="auto"/>
        <w:rPr>
          <w:rFonts w:ascii="Calibri" w:cs="Calibri" w:eastAsia="Calibri" w:hAnsi="Calibri"/>
          <w:highlight w:val="yellow"/>
        </w:rPr>
      </w:pPr>
      <w:r w:rsidDel="00000000" w:rsidR="00000000" w:rsidRPr="00000000">
        <w:rPr>
          <w:rFonts w:ascii="Calibri" w:cs="Calibri" w:eastAsia="Calibri" w:hAnsi="Calibri"/>
          <w:b w:val="1"/>
          <w:rtl w:val="0"/>
        </w:rPr>
        <w:t xml:space="preserve">Present: </w:t>
      </w:r>
      <w:r w:rsidDel="00000000" w:rsidR="00000000" w:rsidRPr="00000000">
        <w:rPr>
          <w:rFonts w:ascii="Calibri" w:cs="Calibri" w:eastAsia="Calibri" w:hAnsi="Calibri"/>
          <w:rtl w:val="0"/>
        </w:rPr>
        <w:t xml:space="preserve">Sarah, Eira, Sam, Kathleen, Rachel, Daria, Wendy, Audra, Caryn, Nancy, and Virginia</w:t>
      </w:r>
      <w:r w:rsidDel="00000000" w:rsidR="00000000" w:rsidRPr="00000000">
        <w:rPr>
          <w:rtl w:val="0"/>
        </w:rPr>
      </w:r>
    </w:p>
    <w:p w:rsidR="00000000" w:rsidDel="00000000" w:rsidP="00000000" w:rsidRDefault="00000000" w:rsidRPr="00000000" w14:paraId="00000008">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Absent: </w:t>
      </w:r>
      <w:r w:rsidDel="00000000" w:rsidR="00000000" w:rsidRPr="00000000">
        <w:rPr>
          <w:rFonts w:ascii="Calibri" w:cs="Calibri" w:eastAsia="Calibri" w:hAnsi="Calibri"/>
          <w:rtl w:val="0"/>
        </w:rPr>
        <w:t xml:space="preserve">Bryan</w:t>
      </w:r>
    </w:p>
    <w:p w:rsidR="00000000" w:rsidDel="00000000" w:rsidP="00000000" w:rsidRDefault="00000000" w:rsidRPr="00000000" w14:paraId="00000009">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A">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B">
      <w:pPr>
        <w:numPr>
          <w:ilvl w:val="0"/>
          <w:numId w:val="1"/>
        </w:numPr>
        <w:spacing w:line="240"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Volunteer to take notes (Eira)</w:t>
      </w:r>
    </w:p>
    <w:p w:rsidR="00000000" w:rsidDel="00000000" w:rsidP="00000000" w:rsidRDefault="00000000" w:rsidRPr="00000000" w14:paraId="0000000C">
      <w:pPr>
        <w:numPr>
          <w:ilvl w:val="0"/>
          <w:numId w:val="1"/>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Annual Meeting</w:t>
      </w:r>
    </w:p>
    <w:p w:rsidR="00000000" w:rsidDel="00000000" w:rsidP="00000000" w:rsidRDefault="00000000" w:rsidRPr="00000000" w14:paraId="0000000D">
      <w:pPr>
        <w:numPr>
          <w:ilvl w:val="1"/>
          <w:numId w:val="1"/>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Workshop - Kathleen gave Bryan’s report - final revisions are due by Friday. Handouts and reading lists are almost done. There may be a need for additional facilitators to help with discussions. Dennis Riley may be available. The group may also reach out to John Slate and David Gracy. Concern whether current enrollment will be enough to move forward with hosting the workshop. Currently have 10 registrations, Nancy anticipates more will probably come. Because it is subsidized, there is not a financial threshold that needs to be met for it to move forward. If it turns out that there are more instructors than attendees, this could be an issue, but Nancy would like to keep registration open as long as possible - suggested that the planning group might want to determine what the logistical threshold is. </w:t>
      </w:r>
    </w:p>
    <w:p w:rsidR="00000000" w:rsidDel="00000000" w:rsidP="00000000" w:rsidRDefault="00000000" w:rsidRPr="00000000" w14:paraId="0000000E">
      <w:pPr>
        <w:numPr>
          <w:ilvl w:val="1"/>
          <w:numId w:val="1"/>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Brown bag - Working on a handout, due to Nancy next week if it will be printed. Ship date is July 22 and a week to pack is most helpful for staff. Have received some feedback from a colleague of Eira's interested in COPP who has suggested some content for the session that she thinks would be helpful/interesting. Will likely be a competitive time slot and Eira will try to structure to accommodate attendees coming and going</w:t>
      </w:r>
    </w:p>
    <w:p w:rsidR="00000000" w:rsidDel="00000000" w:rsidP="00000000" w:rsidRDefault="00000000" w:rsidRPr="00000000" w14:paraId="0000000F">
      <w:pPr>
        <w:numPr>
          <w:ilvl w:val="1"/>
          <w:numId w:val="1"/>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Business meeting - Still time for submitting agenda items for the business meeting - send to Sarah via email </w:t>
      </w:r>
    </w:p>
    <w:p w:rsidR="00000000" w:rsidDel="00000000" w:rsidP="00000000" w:rsidRDefault="00000000" w:rsidRPr="00000000" w14:paraId="00000010">
      <w:pPr>
        <w:numPr>
          <w:ilvl w:val="0"/>
          <w:numId w:val="1"/>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Early Career Professional </w:t>
      </w:r>
    </w:p>
    <w:p w:rsidR="00000000" w:rsidDel="00000000" w:rsidP="00000000" w:rsidRDefault="00000000" w:rsidRPr="00000000" w14:paraId="00000011">
      <w:pPr>
        <w:numPr>
          <w:ilvl w:val="1"/>
          <w:numId w:val="1"/>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There are no longer internships, but there is a dedicated call for early-career professionals, and this would be a position assigned to us next year. This person might work to define what the early career person does, because defining duties and roles is part of our larger work plan for the next year.</w:t>
      </w:r>
    </w:p>
    <w:p w:rsidR="00000000" w:rsidDel="00000000" w:rsidP="00000000" w:rsidRDefault="00000000" w:rsidRPr="00000000" w14:paraId="00000012">
      <w:pPr>
        <w:numPr>
          <w:ilvl w:val="0"/>
          <w:numId w:val="1"/>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Net Neutrality Bill</w:t>
      </w:r>
    </w:p>
    <w:p w:rsidR="00000000" w:rsidDel="00000000" w:rsidP="00000000" w:rsidRDefault="00000000" w:rsidRPr="00000000" w14:paraId="00000013">
      <w:pPr>
        <w:numPr>
          <w:ilvl w:val="1"/>
          <w:numId w:val="1"/>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Sarah is STILL super behind and has not completed her action items on this</w:t>
      </w:r>
    </w:p>
    <w:p w:rsidR="00000000" w:rsidDel="00000000" w:rsidP="00000000" w:rsidRDefault="00000000" w:rsidRPr="00000000" w14:paraId="00000014">
      <w:pPr>
        <w:numPr>
          <w:ilvl w:val="0"/>
          <w:numId w:val="1"/>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Solicit views on records/archives from 2020 candidates</w:t>
      </w:r>
    </w:p>
    <w:p w:rsidR="00000000" w:rsidDel="00000000" w:rsidP="00000000" w:rsidRDefault="00000000" w:rsidRPr="00000000" w14:paraId="00000015">
      <w:pPr>
        <w:numPr>
          <w:ilvl w:val="1"/>
          <w:numId w:val="1"/>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Dennis Riley emailed Sarah to ask if we would consider asking 2020 Presidential candidates for their thoughts on archives/records. We would want to consider creating useful questions that would elicit more meaningful answers than simply “I like archives, archives are good.” Kathleen pointed out that AOTUS’ term of office is up in 2020, and so trying to get out in front of this issue is of vital importance, and noted that SAA has previously developed criteria for AOTUS selections. This might be an opportunity for us to circulate names of those we think would be worthy. </w:t>
      </w:r>
    </w:p>
    <w:p w:rsidR="00000000" w:rsidDel="00000000" w:rsidP="00000000" w:rsidRDefault="00000000" w:rsidRPr="00000000" w14:paraId="00000016">
      <w:pPr>
        <w:numPr>
          <w:ilvl w:val="1"/>
          <w:numId w:val="1"/>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Nancy noted that SAA communicated in-person and in writing with the Obama administration in 2008 re: qualifications for AOTUS.  </w:t>
      </w:r>
    </w:p>
    <w:p w:rsidR="00000000" w:rsidDel="00000000" w:rsidP="00000000" w:rsidRDefault="00000000" w:rsidRPr="00000000" w14:paraId="00000017">
      <w:pPr>
        <w:numPr>
          <w:ilvl w:val="0"/>
          <w:numId w:val="1"/>
        </w:numPr>
        <w:spacing w:lin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ICE statement</w:t>
      </w:r>
    </w:p>
    <w:p w:rsidR="00000000" w:rsidDel="00000000" w:rsidP="00000000" w:rsidRDefault="00000000" w:rsidRPr="00000000" w14:paraId="00000018">
      <w:pPr>
        <w:numPr>
          <w:ilvl w:val="1"/>
          <w:numId w:val="1"/>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Two issues related to ICE records are currently under discussion. The first is the removal of material from the ICE website, and the second is NARA’s revised proposed schedule re: ICE records.</w:t>
      </w:r>
    </w:p>
    <w:p w:rsidR="00000000" w:rsidDel="00000000" w:rsidP="00000000" w:rsidRDefault="00000000" w:rsidRPr="00000000" w14:paraId="00000019">
      <w:pPr>
        <w:numPr>
          <w:ilvl w:val="1"/>
          <w:numId w:val="1"/>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There are a couple of draft responses from COPP and from Council in the works. Kathleen pointed out that these two issues deal with different archival values - transparency and retention scheduling decisions. How do we reflect that difference between the two? </w:t>
      </w:r>
    </w:p>
    <w:p w:rsidR="00000000" w:rsidDel="00000000" w:rsidP="00000000" w:rsidRDefault="00000000" w:rsidRPr="00000000" w14:paraId="0000001A">
      <w:pPr>
        <w:numPr>
          <w:ilvl w:val="1"/>
          <w:numId w:val="1"/>
        </w:numPr>
        <w:spacing w:line="240"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Nancy shared a draft of a news item that she started for the NARA records scheduling matter. Sarah asked us for review of her draft re: removal of documents from the ICE website (https://docs.google.com/document/d/1h3Ooq4ueRHo4PLAtqhwMszKgKkGZpIVmP7o0z1UEZkE/edit). We will try to turn this around soon so Nancy can share it with Executive Committee.</w:t>
      </w:r>
    </w:p>
    <w:p w:rsidR="00000000" w:rsidDel="00000000" w:rsidP="00000000" w:rsidRDefault="00000000" w:rsidRPr="00000000" w14:paraId="0000001B">
      <w:pPr>
        <w:numPr>
          <w:ilvl w:val="0"/>
          <w:numId w:val="1"/>
        </w:numPr>
        <w:spacing w:line="240"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University of Michigan lawsuit blog</w:t>
      </w:r>
    </w:p>
    <w:p w:rsidR="00000000" w:rsidDel="00000000" w:rsidP="00000000" w:rsidRDefault="00000000" w:rsidRPr="00000000" w14:paraId="0000001C">
      <w:pPr>
        <w:numPr>
          <w:ilvl w:val="1"/>
          <w:numId w:val="1"/>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We discussed the possibility of writing a blog post re: the University of Michigan ruling re: the public records status of a collection at the Bentley Library. Sarah reached out to a couple of sections/committees to see if they wanted a guest post from COPP about this matter. The blog editor of Issues and Advocacy would be willing to run a post from us. Bryan has already prepared significant information on the background of the case. </w:t>
      </w:r>
    </w:p>
    <w:p w:rsidR="00000000" w:rsidDel="00000000" w:rsidP="00000000" w:rsidRDefault="00000000" w:rsidRPr="00000000" w14:paraId="0000001D">
      <w:pPr>
        <w:numPr>
          <w:ilvl w:val="2"/>
          <w:numId w:val="1"/>
        </w:numPr>
        <w:spacing w:line="240"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How do we want to structure the post? Just the facts, or point-counterpoint?</w:t>
      </w:r>
    </w:p>
    <w:p w:rsidR="00000000" w:rsidDel="00000000" w:rsidP="00000000" w:rsidRDefault="00000000" w:rsidRPr="00000000" w14:paraId="0000001E">
      <w:pPr>
        <w:numPr>
          <w:ilvl w:val="2"/>
          <w:numId w:val="1"/>
        </w:numPr>
        <w:spacing w:line="240"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Kathleen noted the relevance of the Boston College IRA oral history case from a few years ago, and that this comes down to what state law says. </w:t>
      </w:r>
    </w:p>
    <w:p w:rsidR="00000000" w:rsidDel="00000000" w:rsidP="00000000" w:rsidRDefault="00000000" w:rsidRPr="00000000" w14:paraId="0000001F">
      <w:pPr>
        <w:numPr>
          <w:ilvl w:val="2"/>
          <w:numId w:val="1"/>
        </w:numPr>
        <w:spacing w:line="240"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Eira - legal literacy issue here and our responsibility is to educate colleagues on the legal ramifications. Wendy - is there a place where people can review the relevant state laws? Kathleen - the state archivist is often a good source for this information. </w:t>
      </w:r>
    </w:p>
    <w:p w:rsidR="00000000" w:rsidDel="00000000" w:rsidP="00000000" w:rsidRDefault="00000000" w:rsidRPr="00000000" w14:paraId="00000020">
      <w:pPr>
        <w:numPr>
          <w:ilvl w:val="2"/>
          <w:numId w:val="1"/>
        </w:numPr>
        <w:spacing w:line="240"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Nancy heard from a UMichigan archivist re: concern that SAA might take a position on this </w:t>
      </w:r>
    </w:p>
    <w:p w:rsidR="00000000" w:rsidDel="00000000" w:rsidP="00000000" w:rsidRDefault="00000000" w:rsidRPr="00000000" w14:paraId="00000021">
      <w:pPr>
        <w:numPr>
          <w:ilvl w:val="0"/>
          <w:numId w:val="1"/>
        </w:numPr>
        <w:spacing w:line="240"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Work Plan updates</w:t>
      </w:r>
    </w:p>
    <w:p w:rsidR="00000000" w:rsidDel="00000000" w:rsidP="00000000" w:rsidRDefault="00000000" w:rsidRPr="00000000" w14:paraId="00000022">
      <w:pPr>
        <w:numPr>
          <w:ilvl w:val="1"/>
          <w:numId w:val="1"/>
        </w:numPr>
        <w:spacing w:line="240" w:lineRule="auto"/>
        <w:ind w:left="1440" w:hanging="360"/>
        <w:rPr>
          <w:rFonts w:ascii="Calibri" w:cs="Calibri" w:eastAsia="Calibri" w:hAnsi="Calibri"/>
          <w:b w:val="1"/>
          <w:u w:val="none"/>
        </w:rPr>
      </w:pPr>
      <w:r w:rsidDel="00000000" w:rsidR="00000000" w:rsidRPr="00000000">
        <w:rPr>
          <w:rFonts w:ascii="Calibri" w:cs="Calibri" w:eastAsia="Calibri" w:hAnsi="Calibri"/>
          <w:rtl w:val="0"/>
        </w:rPr>
        <w:t xml:space="preserve">Onboarding docs  (Sarah and Eira) - The version of the document that Sarah drafted last year is here - </w:t>
      </w:r>
      <w:hyperlink r:id="rId6">
        <w:r w:rsidDel="00000000" w:rsidR="00000000" w:rsidRPr="00000000">
          <w:rPr>
            <w:rFonts w:ascii="Calibri" w:cs="Calibri" w:eastAsia="Calibri" w:hAnsi="Calibri"/>
            <w:color w:val="1155cc"/>
            <w:u w:val="single"/>
            <w:rtl w:val="0"/>
          </w:rPr>
          <w:t xml:space="preserve">https://docs.google.com/document/d/1W4vd0Ae5m73wL1ZRYSBDVddFxQ0g9X02NYSLP9ZQ3BY/edit</w:t>
        </w:r>
      </w:hyperlink>
      <w:r w:rsidDel="00000000" w:rsidR="00000000" w:rsidRPr="00000000">
        <w:rPr>
          <w:rFonts w:ascii="Calibri" w:cs="Calibri" w:eastAsia="Calibri" w:hAnsi="Calibri"/>
          <w:rtl w:val="0"/>
        </w:rPr>
        <w:t xml:space="preserve"> and Eira is also drafting a reading list. Goal is to get this done by the annual meeting for onboarding of our newest members.</w:t>
      </w:r>
    </w:p>
    <w:p w:rsidR="00000000" w:rsidDel="00000000" w:rsidP="00000000" w:rsidRDefault="00000000" w:rsidRPr="00000000" w14:paraId="00000023">
      <w:pPr>
        <w:numPr>
          <w:ilvl w:val="1"/>
          <w:numId w:val="1"/>
        </w:numPr>
        <w:spacing w:line="240" w:lineRule="auto"/>
        <w:ind w:left="1440" w:hanging="360"/>
        <w:rPr>
          <w:rFonts w:ascii="Calibri" w:cs="Calibri" w:eastAsia="Calibri" w:hAnsi="Calibri"/>
          <w:b w:val="1"/>
          <w:u w:val="none"/>
        </w:rPr>
      </w:pPr>
      <w:r w:rsidDel="00000000" w:rsidR="00000000" w:rsidRPr="00000000">
        <w:rPr>
          <w:rFonts w:ascii="Calibri" w:cs="Calibri" w:eastAsia="Calibri" w:hAnsi="Calibri"/>
          <w:rtl w:val="0"/>
        </w:rPr>
        <w:t xml:space="preserve">Review and update microsite (Wendy, Bryan)</w:t>
      </w:r>
    </w:p>
    <w:p w:rsidR="00000000" w:rsidDel="00000000" w:rsidP="00000000" w:rsidRDefault="00000000" w:rsidRPr="00000000" w14:paraId="00000024">
      <w:pPr>
        <w:numPr>
          <w:ilvl w:val="2"/>
          <w:numId w:val="1"/>
        </w:numPr>
        <w:spacing w:line="240" w:lineRule="auto"/>
        <w:ind w:left="2160" w:hanging="360"/>
        <w:rPr>
          <w:rFonts w:ascii="Calibri" w:cs="Calibri" w:eastAsia="Calibri" w:hAnsi="Calibri"/>
          <w:u w:val="none"/>
        </w:rPr>
      </w:pPr>
      <w:hyperlink r:id="rId7">
        <w:r w:rsidDel="00000000" w:rsidR="00000000" w:rsidRPr="00000000">
          <w:rPr>
            <w:rFonts w:ascii="Calibri" w:cs="Calibri" w:eastAsia="Calibri" w:hAnsi="Calibri"/>
            <w:color w:val="1155cc"/>
            <w:u w:val="single"/>
            <w:rtl w:val="0"/>
          </w:rPr>
          <w:t xml:space="preserve">https://docs.google.com/document/d/14Qn1bDJXZdCjj0mM2lm6_bYRrrWMyTCtLd_WOZGOprM/edit?usp=sharing</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25">
      <w:pPr>
        <w:numPr>
          <w:ilvl w:val="2"/>
          <w:numId w:val="1"/>
        </w:numPr>
        <w:spacing w:line="240"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Wendy and Bryan walked through what is currently on the microsite and whether items need to be removed or changed. The suggested changes are minimal, but we should highlight some of our meeting minutes. </w:t>
      </w:r>
    </w:p>
    <w:p w:rsidR="00000000" w:rsidDel="00000000" w:rsidP="00000000" w:rsidRDefault="00000000" w:rsidRPr="00000000" w14:paraId="00000026">
      <w:pPr>
        <w:numPr>
          <w:ilvl w:val="2"/>
          <w:numId w:val="1"/>
        </w:numPr>
        <w:spacing w:line="240"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Wendy also suggested development of a brief history of COPP - could be useful with onboarding. </w:t>
      </w:r>
    </w:p>
    <w:p w:rsidR="00000000" w:rsidDel="00000000" w:rsidP="00000000" w:rsidRDefault="00000000" w:rsidRPr="00000000" w14:paraId="00000027">
      <w:pPr>
        <w:numPr>
          <w:ilvl w:val="0"/>
          <w:numId w:val="1"/>
        </w:numPr>
        <w:spacing w:line="240"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Updates from other groups</w:t>
      </w:r>
    </w:p>
    <w:p w:rsidR="00000000" w:rsidDel="00000000" w:rsidP="00000000" w:rsidRDefault="00000000" w:rsidRPr="00000000" w14:paraId="00000028">
      <w:pPr>
        <w:numPr>
          <w:ilvl w:val="1"/>
          <w:numId w:val="1"/>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COPA</w:t>
      </w:r>
    </w:p>
    <w:p w:rsidR="00000000" w:rsidDel="00000000" w:rsidP="00000000" w:rsidRDefault="00000000" w:rsidRPr="00000000" w14:paraId="00000029">
      <w:pPr>
        <w:numPr>
          <w:ilvl w:val="2"/>
          <w:numId w:val="1"/>
        </w:numPr>
        <w:spacing w:line="240"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Caryn shared that COPA is also interested in having an early career member. Perhaps COPP and COPA could talk about what duties we’re developing for these people. COPA is currently focused on Annual Meeting including the storytelling event, and a storytelling workshop. Nick Pavlik is the incoming chair of COPA but cannot attend the Austin annual meeting, but the vice-chair will be in attendance. </w:t>
      </w:r>
    </w:p>
    <w:p w:rsidR="00000000" w:rsidDel="00000000" w:rsidP="00000000" w:rsidRDefault="00000000" w:rsidRPr="00000000" w14:paraId="0000002A">
      <w:pPr>
        <w:numPr>
          <w:ilvl w:val="1"/>
          <w:numId w:val="1"/>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SAA/CoSA/NAGARA Joint Task Force conference call</w:t>
      </w:r>
    </w:p>
    <w:p w:rsidR="00000000" w:rsidDel="00000000" w:rsidP="00000000" w:rsidRDefault="00000000" w:rsidRPr="00000000" w14:paraId="0000002B">
      <w:pPr>
        <w:numPr>
          <w:ilvl w:val="2"/>
          <w:numId w:val="1"/>
        </w:numPr>
        <w:spacing w:line="240"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Revised statement on government use of email: </w:t>
      </w:r>
      <w:hyperlink r:id="rId8">
        <w:r w:rsidDel="00000000" w:rsidR="00000000" w:rsidRPr="00000000">
          <w:rPr>
            <w:rFonts w:ascii="Calibri" w:cs="Calibri" w:eastAsia="Calibri" w:hAnsi="Calibri"/>
            <w:color w:val="1155cc"/>
            <w:u w:val="single"/>
            <w:rtl w:val="0"/>
          </w:rPr>
          <w:t xml:space="preserve">https://drive.google.com/file/d/1PS8-YqXlRklfpGBIDOMb7mpiw7TtDus7/view?usp=sharing</w:t>
        </w:r>
      </w:hyperlink>
      <w:r w:rsidDel="00000000" w:rsidR="00000000" w:rsidRPr="00000000">
        <w:rPr>
          <w:rtl w:val="0"/>
        </w:rPr>
      </w:r>
    </w:p>
    <w:p w:rsidR="00000000" w:rsidDel="00000000" w:rsidP="00000000" w:rsidRDefault="00000000" w:rsidRPr="00000000" w14:paraId="0000002C">
      <w:pPr>
        <w:numPr>
          <w:ilvl w:val="2"/>
          <w:numId w:val="1"/>
        </w:numPr>
        <w:spacing w:line="240"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Joint letter of support for reauthorization bill: </w:t>
      </w:r>
      <w:hyperlink r:id="rId9">
        <w:r w:rsidDel="00000000" w:rsidR="00000000" w:rsidRPr="00000000">
          <w:rPr>
            <w:rFonts w:ascii="Calibri" w:cs="Calibri" w:eastAsia="Calibri" w:hAnsi="Calibri"/>
            <w:color w:val="1155cc"/>
            <w:u w:val="single"/>
            <w:rtl w:val="0"/>
          </w:rPr>
          <w:t xml:space="preserve">https://drive.google.com/file/d/1H1nDNMwryGI8DxX1aL-DNl86iJkUdGME/view?usp=sharing</w:t>
        </w:r>
      </w:hyperlink>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2D">
      <w:pPr>
        <w:numPr>
          <w:ilvl w:val="2"/>
          <w:numId w:val="1"/>
        </w:numPr>
        <w:spacing w:line="240"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Reauthorization announcement from NCH: </w:t>
      </w:r>
      <w:hyperlink r:id="rId10">
        <w:r w:rsidDel="00000000" w:rsidR="00000000" w:rsidRPr="00000000">
          <w:rPr>
            <w:rFonts w:ascii="Calibri" w:cs="Calibri" w:eastAsia="Calibri" w:hAnsi="Calibri"/>
            <w:color w:val="1155cc"/>
            <w:u w:val="single"/>
            <w:rtl w:val="0"/>
          </w:rPr>
          <w:t xml:space="preserve">https://drive.google.com/file/d/1i9oCgYux2RSg9oau5Br_bFMwaA00vj9a/view?usp=sharing</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2E">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drive.google.com/file/d/1i9oCgYux2RSg9oau5Br_bFMwaA00vj9a/view?usp=sharing" TargetMode="External"/><Relationship Id="rId9" Type="http://schemas.openxmlformats.org/officeDocument/2006/relationships/hyperlink" Target="https://drive.google.com/file/d/1H1nDNMwryGI8DxX1aL-DNl86iJkUdGME/view?usp=sharing" TargetMode="External"/><Relationship Id="rId5" Type="http://schemas.openxmlformats.org/officeDocument/2006/relationships/styles" Target="styles.xml"/><Relationship Id="rId6" Type="http://schemas.openxmlformats.org/officeDocument/2006/relationships/hyperlink" Target="https://docs.google.com/document/d/1W4vd0Ae5m73wL1ZRYSBDVddFxQ0g9X02NYSLP9ZQ3BY/edit" TargetMode="External"/><Relationship Id="rId7" Type="http://schemas.openxmlformats.org/officeDocument/2006/relationships/hyperlink" Target="https://docs.google.com/document/d/14Qn1bDJXZdCjj0mM2lm6_bYRrrWMyTCtLd_WOZGOprM/edit?usp=sharing" TargetMode="External"/><Relationship Id="rId8" Type="http://schemas.openxmlformats.org/officeDocument/2006/relationships/hyperlink" Target="https://drive.google.com/file/d/1PS8-YqXlRklfpGBIDOMb7mpiw7TtDus7/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