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on Public Policy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Monthly Conference Call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22, 2019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Updates from other groups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CoPA is working on several blog series, including ongoing interview series -- Caryn can fill us in during a future meeting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There’s a possibility there may be a post related to the gov’t shutdown, TBD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Joint Working Group meeting was cancelled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CoPA submitted a program proposal for the Annual Meeting (still with the Program Committee)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 Council has not yet met for January meeting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 Coalition for History Policy Board update: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in conjunction with the American Historical Association meeting in Chicago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was a lot of interest in archival issues -- will be important for archivists to be at the table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Nancy is working with NCH and AASLH to see about having an archivist involved with 250th anniversary commission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(Presidential?) records destruction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the radar: possible re-do of Preserving the American Historical Record Act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funding we’ve been advocating for over the past few years is small; it may be time to start asking for more if we want to accomplish our goals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CoSA’s advocacy committee is discussing an effort related to using the 250th anniversary as an opportunity/theme to advocate for funding</w:t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2. Website revision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bookmarkStart w:colFirst="0" w:colLast="0" w:name="_ql6d7uuaqrao" w:id="1"/>
      <w:bookmarkEnd w:id="1"/>
      <w:r w:rsidDel="00000000" w:rsidR="00000000" w:rsidRPr="00000000">
        <w:rPr>
          <w:rtl w:val="0"/>
        </w:rPr>
        <w:t xml:space="preserve">Rethinking how we present info on our webpage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bookmarkStart w:colFirst="0" w:colLast="0" w:name="_c6lx6iki0xvs" w:id="2"/>
      <w:bookmarkEnd w:id="2"/>
      <w:r w:rsidDel="00000000" w:rsidR="00000000" w:rsidRPr="00000000">
        <w:rPr>
          <w:rtl w:val="0"/>
        </w:rPr>
        <w:t xml:space="preserve">In the past: we had a public policy agenda, and within the agenda, items were linked to statements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bookmarkStart w:colFirst="0" w:colLast="0" w:name="_df84mm2up9cm" w:id="3"/>
      <w:bookmarkEnd w:id="3"/>
      <w:r w:rsidDel="00000000" w:rsidR="00000000" w:rsidRPr="00000000">
        <w:rPr>
          <w:rtl w:val="0"/>
        </w:rPr>
        <w:t xml:space="preserve">Now, we read the agenda, and then we go to the bottom and click on statements, and have to read through all statements to find the one you’re looking for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bookmarkStart w:colFirst="0" w:colLast="0" w:name="_txhjr9azuvyk" w:id="4"/>
      <w:bookmarkEnd w:id="4"/>
      <w:r w:rsidDel="00000000" w:rsidR="00000000" w:rsidRPr="00000000">
        <w:rPr>
          <w:rtl w:val="0"/>
        </w:rPr>
        <w:t xml:space="preserve">How to make the statements easier to navigate to?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bookmarkStart w:colFirst="0" w:colLast="0" w:name="_a8oz3n2n1o9j" w:id="5"/>
      <w:bookmarkEnd w:id="5"/>
      <w:r w:rsidDel="00000000" w:rsidR="00000000" w:rsidRPr="00000000">
        <w:rPr>
          <w:rtl w:val="0"/>
        </w:rPr>
        <w:t xml:space="preserve">Is this what we’re talking about?: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https://www2.archivists.org/advocacy/public-policy/legislative-agenda-and-action-plan-2018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https://www2.archivists.org/advocacy/public-policy/saa-public-policy-agenda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u w:val="none"/>
        </w:rPr>
      </w:pPr>
      <w:bookmarkStart w:colFirst="0" w:colLast="0" w:name="_kxbphdd6dnbj" w:id="6"/>
      <w:bookmarkEnd w:id="6"/>
      <w:r w:rsidDel="00000000" w:rsidR="00000000" w:rsidRPr="00000000">
        <w:rPr>
          <w:rtl w:val="0"/>
        </w:rPr>
        <w:t xml:space="preserve">Action item: Nancy will share notes and background about the website before our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lqmews3hb33y" w:id="7"/>
      <w:bookmarkEnd w:id="7"/>
      <w:r w:rsidDel="00000000" w:rsidR="00000000" w:rsidRPr="00000000">
        <w:rPr>
          <w:rtl w:val="0"/>
        </w:rPr>
        <w:t xml:space="preserve">3. NEH/NHPRC funding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du3lgbewtbpe" w:id="8"/>
      <w:bookmarkEnd w:id="8"/>
      <w:r w:rsidDel="00000000" w:rsidR="00000000" w:rsidRPr="00000000">
        <w:rPr>
          <w:rtl w:val="0"/>
        </w:rPr>
        <w:t xml:space="preserve">Budget conversations will be starting again soon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avvj7c2g0c0p" w:id="9"/>
      <w:bookmarkEnd w:id="9"/>
      <w:r w:rsidDel="00000000" w:rsidR="00000000" w:rsidRPr="00000000">
        <w:rPr>
          <w:rtl w:val="0"/>
        </w:rPr>
        <w:t xml:space="preserve">In the past few months, we’ve had conversations about our ask being small; is the amount of our ask commensurate with the effort we invest in advocacy for funding?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8ypoucdcjphl" w:id="10"/>
      <w:bookmarkEnd w:id="10"/>
      <w:r w:rsidDel="00000000" w:rsidR="00000000" w:rsidRPr="00000000">
        <w:rPr>
          <w:rtl w:val="0"/>
        </w:rPr>
        <w:t xml:space="preserve">Absent a large plan for funding requests (such as revitalizing PAHR), do we want to repeat a similar ask this year, or change it?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bookmarkStart w:colFirst="0" w:colLast="0" w:name="_imemgh8kvgr0" w:id="11"/>
      <w:bookmarkEnd w:id="11"/>
      <w:r w:rsidDel="00000000" w:rsidR="00000000" w:rsidRPr="00000000">
        <w:rPr>
          <w:rtl w:val="0"/>
        </w:rPr>
        <w:t xml:space="preserve">In the past, 10 million has been asked for but not appropriated -- even the 10 million is a fairly limited amount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bookmarkStart w:colFirst="0" w:colLast="0" w:name="_jym512346qhj" w:id="12"/>
      <w:bookmarkEnd w:id="12"/>
      <w:r w:rsidDel="00000000" w:rsidR="00000000" w:rsidRPr="00000000">
        <w:rPr>
          <w:rtl w:val="0"/>
        </w:rPr>
        <w:t xml:space="preserve">There are many states in which NHPRC funding has gone only to the state archives, not beyond the state archives -- this can make it difficult to ask SAA members to make the ask for NHPRC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bookmarkStart w:colFirst="0" w:colLast="0" w:name="_rn0t8nwzms1d" w:id="13"/>
      <w:bookmarkEnd w:id="13"/>
      <w:r w:rsidDel="00000000" w:rsidR="00000000" w:rsidRPr="00000000">
        <w:rPr>
          <w:rtl w:val="0"/>
        </w:rPr>
        <w:t xml:space="preserve">Is that because archivists beyond state archives aren’t applying for NHPRC grants?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after="0" w:afterAutospacing="0"/>
        <w:ind w:left="3600" w:hanging="360"/>
        <w:rPr>
          <w:u w:val="none"/>
        </w:rPr>
      </w:pPr>
      <w:bookmarkStart w:colFirst="0" w:colLast="0" w:name="_m85qdlexdzqf" w:id="14"/>
      <w:bookmarkEnd w:id="14"/>
      <w:r w:rsidDel="00000000" w:rsidR="00000000" w:rsidRPr="00000000">
        <w:rPr>
          <w:rtl w:val="0"/>
        </w:rPr>
        <w:t xml:space="preserve">Quite a bit of work to apply for NHPRC grants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spacing w:after="0" w:afterAutospacing="0"/>
        <w:ind w:left="3600" w:hanging="360"/>
        <w:rPr>
          <w:u w:val="none"/>
        </w:rPr>
      </w:pPr>
      <w:bookmarkStart w:colFirst="0" w:colLast="0" w:name="_6mlc6jw93a8a" w:id="15"/>
      <w:bookmarkEnd w:id="15"/>
      <w:r w:rsidDel="00000000" w:rsidR="00000000" w:rsidRPr="00000000">
        <w:rPr>
          <w:rtl w:val="0"/>
        </w:rPr>
        <w:t xml:space="preserve">The grants may be smaller than NEH or IMLS grants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bookmarkStart w:colFirst="0" w:colLast="0" w:name="_s8xz1y52pf0g" w:id="16"/>
      <w:bookmarkEnd w:id="16"/>
      <w:r w:rsidDel="00000000" w:rsidR="00000000" w:rsidRPr="00000000">
        <w:rPr>
          <w:rtl w:val="0"/>
        </w:rPr>
        <w:t xml:space="preserve">We don’t have many examples to point to to show how NHPRC has been of value beyond the funding that’s gone to state archives or large institutions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bookmarkStart w:colFirst="0" w:colLast="0" w:name="_bx8hpdm5fm7o" w:id="17"/>
      <w:bookmarkEnd w:id="17"/>
      <w:r w:rsidDel="00000000" w:rsidR="00000000" w:rsidRPr="00000000">
        <w:rPr>
          <w:rtl w:val="0"/>
        </w:rPr>
        <w:t xml:space="preserve">Small archives do get funding from NHPRC via SHRABs, but the SHRAB funding may not always be recognized as coming from NHPRC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bookmarkStart w:colFirst="0" w:colLast="0" w:name="_ku8zcdwiqd52" w:id="18"/>
      <w:bookmarkEnd w:id="18"/>
      <w:r w:rsidDel="00000000" w:rsidR="00000000" w:rsidRPr="00000000">
        <w:rPr>
          <w:rtl w:val="0"/>
        </w:rPr>
        <w:t xml:space="preserve">Appropriations is being chaired by someone who, in the past, has been supportive of funding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bookmarkStart w:colFirst="0" w:colLast="0" w:name="_vph3pbym4fpw" w:id="19"/>
      <w:bookmarkEnd w:id="19"/>
      <w:r w:rsidDel="00000000" w:rsidR="00000000" w:rsidRPr="00000000">
        <w:rPr>
          <w:rtl w:val="0"/>
        </w:rPr>
        <w:t xml:space="preserve">National Coalition for History has advocated for level funding for NHPRC in the last few years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ngy69oljpji4" w:id="20"/>
      <w:bookmarkEnd w:id="20"/>
      <w:r w:rsidDel="00000000" w:rsidR="00000000" w:rsidRPr="00000000">
        <w:rPr>
          <w:rtl w:val="0"/>
        </w:rPr>
        <w:t xml:space="preserve">Action item: Sarah will pitch federal funding as an agenda item for the Joint Working Group meeting in February</w:t>
      </w:r>
    </w:p>
    <w:p w:rsidR="00000000" w:rsidDel="00000000" w:rsidP="00000000" w:rsidRDefault="00000000" w:rsidRPr="00000000" w14:paraId="00000028">
      <w:pPr>
        <w:rPr/>
      </w:pPr>
      <w:bookmarkStart w:colFirst="0" w:colLast="0" w:name="_cjt1kh92qq6f" w:id="21"/>
      <w:bookmarkEnd w:id="21"/>
      <w:r w:rsidDel="00000000" w:rsidR="00000000" w:rsidRPr="00000000">
        <w:rPr>
          <w:rtl w:val="0"/>
        </w:rPr>
        <w:t xml:space="preserve">4. Pre-conference workshop updates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djx9epw1le74" w:id="22"/>
      <w:bookmarkEnd w:id="22"/>
      <w:r w:rsidDel="00000000" w:rsidR="00000000" w:rsidRPr="00000000">
        <w:rPr>
          <w:rtl w:val="0"/>
        </w:rPr>
        <w:t xml:space="preserve">Sam submitted the proposal to the SAA Committee on Education: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https://docs.google.com/document/d/1Q21Hinv0LqfyIxyuZoUrLaamdzRrveK1FG2mZTlh8Zc/edit?usp=sharing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syridpq2wciz" w:id="23"/>
      <w:bookmarkEnd w:id="23"/>
      <w:r w:rsidDel="00000000" w:rsidR="00000000" w:rsidRPr="00000000">
        <w:rPr>
          <w:rtl w:val="0"/>
        </w:rPr>
        <w:t xml:space="preserve">Proposals are being reviewed in the next week or so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y0r5zbivhx88" w:id="24"/>
      <w:bookmarkEnd w:id="24"/>
      <w:r w:rsidDel="00000000" w:rsidR="00000000" w:rsidRPr="00000000">
        <w:rPr>
          <w:rtl w:val="0"/>
        </w:rPr>
        <w:t xml:space="preserve">Bryan is listed as our contact; he’ll keep us all updated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xoazp5jn1eoj" w:id="25"/>
      <w:bookmarkEnd w:id="25"/>
      <w:r w:rsidDel="00000000" w:rsidR="00000000" w:rsidRPr="00000000">
        <w:rPr>
          <w:rtl w:val="0"/>
        </w:rPr>
        <w:t xml:space="preserve">Education Committee may want to work on some back and forth revisions</w:t>
      </w:r>
    </w:p>
    <w:p w:rsidR="00000000" w:rsidDel="00000000" w:rsidP="00000000" w:rsidRDefault="00000000" w:rsidRPr="00000000" w14:paraId="0000002D">
      <w:pPr>
        <w:rPr/>
      </w:pPr>
      <w:bookmarkStart w:colFirst="0" w:colLast="0" w:name="_wuikfysnnieq" w:id="26"/>
      <w:bookmarkEnd w:id="26"/>
      <w:r w:rsidDel="00000000" w:rsidR="00000000" w:rsidRPr="00000000">
        <w:rPr>
          <w:rtl w:val="0"/>
        </w:rPr>
        <w:t xml:space="preserve">5. February meeting updates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bookmarkStart w:colFirst="0" w:colLast="0" w:name="_yp0lnbhozaue" w:id="27"/>
      <w:bookmarkEnd w:id="27"/>
      <w:r w:rsidDel="00000000" w:rsidR="00000000" w:rsidRPr="00000000">
        <w:rPr>
          <w:rtl w:val="0"/>
        </w:rPr>
        <w:t xml:space="preserve">Sarah attended a workshop last week and learned about an organization of facilitators in the southeast -- she’s working on identifying a facilitator for our meeting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bookmarkStart w:colFirst="0" w:colLast="0" w:name="_gkstmgaew6h9" w:id="28"/>
      <w:bookmarkEnd w:id="28"/>
      <w:r w:rsidDel="00000000" w:rsidR="00000000" w:rsidRPr="00000000">
        <w:rPr>
          <w:rtl w:val="0"/>
        </w:rPr>
        <w:t xml:space="preserve">Hopefully the government will be functioning by the time of our meeting, and the Atlanta airport will be fully staffed -- potential delays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bookmarkStart w:colFirst="0" w:colLast="0" w:name="_to7c35x570vh" w:id="29"/>
      <w:bookmarkEnd w:id="29"/>
      <w:r w:rsidDel="00000000" w:rsidR="00000000" w:rsidRPr="00000000">
        <w:rPr>
          <w:rtl w:val="0"/>
        </w:rPr>
        <w:t xml:space="preserve">Action item: Sarah will send a logistics email about in-person meeting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vorwtfeg9fn3" w:id="30"/>
      <w:bookmarkEnd w:id="30"/>
      <w:r w:rsidDel="00000000" w:rsidR="00000000" w:rsidRPr="00000000">
        <w:rPr>
          <w:rtl w:val="0"/>
        </w:rPr>
        <w:t xml:space="preserve">Action item: Felicia will re-send Bryan’s hotel reservation email</w:t>
      </w:r>
    </w:p>
    <w:p w:rsidR="00000000" w:rsidDel="00000000" w:rsidP="00000000" w:rsidRDefault="00000000" w:rsidRPr="00000000" w14:paraId="00000032">
      <w:pPr>
        <w:rPr/>
      </w:pPr>
      <w:bookmarkStart w:colFirst="0" w:colLast="0" w:name="_c13u9bcdvlmq" w:id="31"/>
      <w:bookmarkEnd w:id="31"/>
      <w:r w:rsidDel="00000000" w:rsidR="00000000" w:rsidRPr="00000000">
        <w:rPr>
          <w:rtl w:val="0"/>
        </w:rPr>
        <w:t xml:space="preserve">6. Other business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bookmarkStart w:colFirst="0" w:colLast="0" w:name="_2utigkjcdfsq" w:id="32"/>
      <w:bookmarkEnd w:id="32"/>
      <w:r w:rsidDel="00000000" w:rsidR="00000000" w:rsidRPr="00000000">
        <w:rPr>
          <w:rtl w:val="0"/>
        </w:rPr>
        <w:t xml:space="preserve">Eira is interested in writing a recap of our in-person meeting for the Records Management Section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bookmarkStart w:colFirst="0" w:colLast="0" w:name="_zbc62owfh8bk" w:id="33"/>
      <w:bookmarkEnd w:id="33"/>
      <w:r w:rsidDel="00000000" w:rsidR="00000000" w:rsidRPr="00000000">
        <w:rPr>
          <w:rtl w:val="0"/>
        </w:rPr>
        <w:t xml:space="preserve">Maybe time this for after Sarah has updated Council on what was discussed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bookmarkStart w:colFirst="0" w:colLast="0" w:name="_gl01non29iz" w:id="34"/>
      <w:bookmarkEnd w:id="34"/>
      <w:r w:rsidDel="00000000" w:rsidR="00000000" w:rsidRPr="00000000">
        <w:rPr>
          <w:rtl w:val="0"/>
        </w:rPr>
        <w:t xml:space="preserve">Framing would be, this is why records managers should care about CoPP’s work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bookmarkStart w:colFirst="0" w:colLast="0" w:name="_i54damapa5yk" w:id="35"/>
      <w:bookmarkEnd w:id="35"/>
      <w:r w:rsidDel="00000000" w:rsidR="00000000" w:rsidRPr="00000000">
        <w:rPr>
          <w:rtl w:val="0"/>
        </w:rPr>
        <w:t xml:space="preserve">Sarah would like at least minutes from the business meeting portion to go up on the CoPP page (could also be shared on the Leaders List)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bookmarkStart w:colFirst="0" w:colLast="0" w:name="_hiqi8gcpv440" w:id="36"/>
      <w:bookmarkEnd w:id="36"/>
      <w:r w:rsidDel="00000000" w:rsidR="00000000" w:rsidRPr="00000000">
        <w:rPr>
          <w:rtl w:val="0"/>
        </w:rPr>
        <w:t xml:space="preserve">The work product from the in-person meeting is something that would be going to Council pretty quickly after the in-person meeting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bookmarkStart w:colFirst="0" w:colLast="0" w:name="_t3dw34wgtijr" w:id="37"/>
      <w:bookmarkEnd w:id="37"/>
      <w:r w:rsidDel="00000000" w:rsidR="00000000" w:rsidRPr="00000000">
        <w:rPr>
          <w:rtl w:val="0"/>
        </w:rPr>
        <w:t xml:space="preserve">Is a joint Google Hangout planned by CoPP and Records Management Section about federal records something we still want to pursue?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after="0" w:afterAutospacing="0"/>
        <w:ind w:left="1440" w:hanging="360"/>
        <w:rPr>
          <w:u w:val="none"/>
        </w:rPr>
      </w:pPr>
      <w:bookmarkStart w:colFirst="0" w:colLast="0" w:name="_jskm495ozz4" w:id="38"/>
      <w:bookmarkEnd w:id="38"/>
      <w:r w:rsidDel="00000000" w:rsidR="00000000" w:rsidRPr="00000000">
        <w:rPr>
          <w:rtl w:val="0"/>
        </w:rPr>
        <w:t xml:space="preserve">Action item: Eira will keep thinking about Google Hangout possibilities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bookmarkStart w:colFirst="0" w:colLast="0" w:name="_fcqywiqyoiie" w:id="39"/>
      <w:bookmarkEnd w:id="39"/>
      <w:r w:rsidDel="00000000" w:rsidR="00000000" w:rsidRPr="00000000">
        <w:rPr>
          <w:rtl w:val="0"/>
        </w:rPr>
        <w:t xml:space="preserve">Traveling to Atlanta by car is fine for reimbursement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bookmarkStart w:colFirst="0" w:colLast="0" w:name="_7yyfgdecm4a8" w:id="40"/>
      <w:bookmarkEnd w:id="40"/>
      <w:r w:rsidDel="00000000" w:rsidR="00000000" w:rsidRPr="00000000">
        <w:rPr>
          <w:rtl w:val="0"/>
        </w:rPr>
        <w:t xml:space="preserve">Response to Statement on government shutdown is positive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2.archivists.org/advocacy/public-policy/legislative-agenda-and-action-plan-2018" TargetMode="External"/><Relationship Id="rId7" Type="http://schemas.openxmlformats.org/officeDocument/2006/relationships/hyperlink" Target="https://www2.archivists.org/advocacy/public-policy/saa-public-policy-agenda" TargetMode="External"/><Relationship Id="rId8" Type="http://schemas.openxmlformats.org/officeDocument/2006/relationships/hyperlink" Target="https://docs.google.com/document/d/1Q21Hinv0LqfyIxyuZoUrLaamdzRrveK1FG2mZTlh8Z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